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A1" w:rsidRPr="00A30500" w:rsidRDefault="003611A1" w:rsidP="003611A1">
      <w:pPr>
        <w:widowControl w:val="0"/>
        <w:shd w:val="clear" w:color="auto" w:fill="FFFFFF"/>
        <w:autoSpaceDE w:val="0"/>
        <w:autoSpaceDN w:val="0"/>
        <w:adjustRightInd w:val="0"/>
        <w:spacing w:after="0" w:line="269" w:lineRule="exact"/>
        <w:ind w:left="-567" w:firstLine="425"/>
        <w:jc w:val="center"/>
        <w:rPr>
          <w:rFonts w:ascii="Arial" w:eastAsia="Times New Roman" w:hAnsi="Arial" w:cs="Arial"/>
          <w:b/>
          <w:bCs/>
          <w:spacing w:val="-2"/>
          <w:sz w:val="32"/>
          <w:szCs w:val="32"/>
          <w:lang w:eastAsia="ru-RU"/>
        </w:rPr>
      </w:pPr>
      <w:r w:rsidRPr="00A30500">
        <w:rPr>
          <w:rFonts w:ascii="Arial" w:eastAsia="Times New Roman" w:hAnsi="Arial" w:cs="Arial"/>
          <w:b/>
          <w:bCs/>
          <w:spacing w:val="-2"/>
          <w:sz w:val="32"/>
          <w:szCs w:val="32"/>
          <w:lang w:eastAsia="ru-RU"/>
        </w:rPr>
        <w:t>31.08.2022г. № 350</w:t>
      </w:r>
    </w:p>
    <w:p w:rsidR="003611A1" w:rsidRPr="00A30500" w:rsidRDefault="003611A1" w:rsidP="003611A1">
      <w:pPr>
        <w:autoSpaceDE w:val="0"/>
        <w:autoSpaceDN w:val="0"/>
        <w:adjustRightInd w:val="0"/>
        <w:spacing w:after="0" w:line="240" w:lineRule="auto"/>
        <w:ind w:left="-567" w:firstLine="425"/>
        <w:jc w:val="center"/>
        <w:outlineLvl w:val="0"/>
        <w:rPr>
          <w:rFonts w:ascii="Arial" w:eastAsia="Times New Roman" w:hAnsi="Arial" w:cs="Arial"/>
          <w:b/>
          <w:bCs/>
          <w:sz w:val="32"/>
          <w:szCs w:val="32"/>
          <w:lang w:eastAsia="ru-RU"/>
        </w:rPr>
      </w:pPr>
      <w:r w:rsidRPr="00A30500">
        <w:rPr>
          <w:rFonts w:ascii="Arial" w:eastAsia="Times New Roman" w:hAnsi="Arial" w:cs="Arial"/>
          <w:b/>
          <w:bCs/>
          <w:sz w:val="32"/>
          <w:szCs w:val="32"/>
          <w:lang w:eastAsia="ru-RU"/>
        </w:rPr>
        <w:t>РОССИЙСКАЯ ФЕДЕРАЦИЯ</w:t>
      </w:r>
    </w:p>
    <w:p w:rsidR="003611A1" w:rsidRPr="00A30500" w:rsidRDefault="003611A1" w:rsidP="003611A1">
      <w:pPr>
        <w:autoSpaceDE w:val="0"/>
        <w:autoSpaceDN w:val="0"/>
        <w:adjustRightInd w:val="0"/>
        <w:spacing w:after="0" w:line="240" w:lineRule="auto"/>
        <w:ind w:left="-567" w:firstLine="425"/>
        <w:jc w:val="center"/>
        <w:outlineLvl w:val="0"/>
        <w:rPr>
          <w:rFonts w:ascii="Arial" w:eastAsia="Times New Roman" w:hAnsi="Arial" w:cs="Arial"/>
          <w:b/>
          <w:bCs/>
          <w:sz w:val="32"/>
          <w:szCs w:val="32"/>
          <w:lang w:eastAsia="ru-RU"/>
        </w:rPr>
      </w:pPr>
      <w:r w:rsidRPr="00A30500">
        <w:rPr>
          <w:rFonts w:ascii="Arial" w:eastAsia="Times New Roman" w:hAnsi="Arial" w:cs="Arial"/>
          <w:b/>
          <w:bCs/>
          <w:sz w:val="32"/>
          <w:szCs w:val="32"/>
          <w:lang w:eastAsia="ru-RU"/>
        </w:rPr>
        <w:t>ИРКУТСКАЯ ОБЛАТЬ</w:t>
      </w:r>
    </w:p>
    <w:p w:rsidR="003611A1" w:rsidRPr="00A30500" w:rsidRDefault="003611A1" w:rsidP="003611A1">
      <w:pPr>
        <w:autoSpaceDE w:val="0"/>
        <w:autoSpaceDN w:val="0"/>
        <w:adjustRightInd w:val="0"/>
        <w:spacing w:after="0" w:line="240" w:lineRule="auto"/>
        <w:ind w:left="-567" w:firstLine="425"/>
        <w:jc w:val="center"/>
        <w:outlineLvl w:val="0"/>
        <w:rPr>
          <w:rFonts w:ascii="Arial" w:eastAsia="Times New Roman" w:hAnsi="Arial" w:cs="Arial"/>
          <w:b/>
          <w:bCs/>
          <w:sz w:val="32"/>
          <w:szCs w:val="32"/>
          <w:lang w:eastAsia="ru-RU"/>
        </w:rPr>
      </w:pPr>
      <w:r w:rsidRPr="00A30500">
        <w:rPr>
          <w:rFonts w:ascii="Arial" w:eastAsia="Times New Roman" w:hAnsi="Arial" w:cs="Arial"/>
          <w:b/>
          <w:bCs/>
          <w:sz w:val="32"/>
          <w:szCs w:val="32"/>
          <w:lang w:eastAsia="ru-RU"/>
        </w:rPr>
        <w:t>БОХАНСКИЙ РАЙОН</w:t>
      </w:r>
    </w:p>
    <w:p w:rsidR="003611A1" w:rsidRPr="00A30500" w:rsidRDefault="003611A1" w:rsidP="003611A1">
      <w:pPr>
        <w:autoSpaceDE w:val="0"/>
        <w:autoSpaceDN w:val="0"/>
        <w:adjustRightInd w:val="0"/>
        <w:spacing w:after="0" w:line="240" w:lineRule="auto"/>
        <w:ind w:left="-567" w:firstLine="425"/>
        <w:jc w:val="center"/>
        <w:outlineLvl w:val="0"/>
        <w:rPr>
          <w:rFonts w:ascii="Arial" w:eastAsia="Times New Roman" w:hAnsi="Arial" w:cs="Arial"/>
          <w:b/>
          <w:bCs/>
          <w:sz w:val="32"/>
          <w:szCs w:val="32"/>
          <w:lang w:eastAsia="ru-RU"/>
        </w:rPr>
      </w:pPr>
      <w:r w:rsidRPr="00A30500">
        <w:rPr>
          <w:rFonts w:ascii="Arial" w:eastAsia="Times New Roman" w:hAnsi="Arial" w:cs="Arial"/>
          <w:b/>
          <w:bCs/>
          <w:sz w:val="32"/>
          <w:szCs w:val="32"/>
          <w:lang w:eastAsia="ru-RU"/>
        </w:rPr>
        <w:t>МУНИЦИПАЛЬНОЕ ОБРАЗОВАНИЕ</w:t>
      </w:r>
    </w:p>
    <w:p w:rsidR="003611A1" w:rsidRPr="00A30500" w:rsidRDefault="003611A1" w:rsidP="003611A1">
      <w:pPr>
        <w:autoSpaceDE w:val="0"/>
        <w:autoSpaceDN w:val="0"/>
        <w:adjustRightInd w:val="0"/>
        <w:spacing w:after="0" w:line="240" w:lineRule="auto"/>
        <w:ind w:left="-567" w:firstLine="425"/>
        <w:jc w:val="center"/>
        <w:outlineLvl w:val="0"/>
        <w:rPr>
          <w:rFonts w:ascii="Arial" w:eastAsia="Times New Roman" w:hAnsi="Arial" w:cs="Arial"/>
          <w:bCs/>
          <w:sz w:val="32"/>
          <w:szCs w:val="32"/>
          <w:lang w:eastAsia="ru-RU"/>
        </w:rPr>
      </w:pPr>
      <w:r w:rsidRPr="00A30500">
        <w:rPr>
          <w:rFonts w:ascii="Arial" w:eastAsia="Times New Roman" w:hAnsi="Arial" w:cs="Arial"/>
          <w:b/>
          <w:bCs/>
          <w:sz w:val="32"/>
          <w:szCs w:val="32"/>
          <w:lang w:eastAsia="ru-RU"/>
        </w:rPr>
        <w:t>«СЕРЕДКИНО»</w:t>
      </w:r>
    </w:p>
    <w:p w:rsidR="003611A1" w:rsidRPr="00A30500" w:rsidRDefault="003611A1" w:rsidP="003611A1">
      <w:pPr>
        <w:autoSpaceDE w:val="0"/>
        <w:autoSpaceDN w:val="0"/>
        <w:adjustRightInd w:val="0"/>
        <w:spacing w:after="0" w:line="240" w:lineRule="auto"/>
        <w:ind w:left="-567" w:firstLine="425"/>
        <w:jc w:val="center"/>
        <w:outlineLvl w:val="0"/>
        <w:rPr>
          <w:rFonts w:ascii="Arial" w:eastAsia="Times New Roman" w:hAnsi="Arial" w:cs="Arial"/>
          <w:b/>
          <w:bCs/>
          <w:sz w:val="32"/>
          <w:szCs w:val="32"/>
          <w:lang w:eastAsia="ru-RU"/>
        </w:rPr>
      </w:pPr>
      <w:r w:rsidRPr="00A30500">
        <w:rPr>
          <w:rFonts w:ascii="Arial" w:eastAsia="Times New Roman" w:hAnsi="Arial" w:cs="Arial"/>
          <w:b/>
          <w:bCs/>
          <w:sz w:val="32"/>
          <w:szCs w:val="32"/>
          <w:lang w:eastAsia="ru-RU"/>
        </w:rPr>
        <w:t>ДУМА</w:t>
      </w:r>
    </w:p>
    <w:p w:rsidR="003611A1" w:rsidRPr="00A30500" w:rsidRDefault="003611A1" w:rsidP="003611A1">
      <w:pPr>
        <w:autoSpaceDE w:val="0"/>
        <w:autoSpaceDN w:val="0"/>
        <w:adjustRightInd w:val="0"/>
        <w:spacing w:after="0" w:line="240" w:lineRule="auto"/>
        <w:ind w:left="-567" w:firstLine="425"/>
        <w:jc w:val="center"/>
        <w:outlineLvl w:val="0"/>
        <w:rPr>
          <w:rFonts w:ascii="Arial" w:eastAsia="Times New Roman" w:hAnsi="Arial" w:cs="Arial"/>
          <w:b/>
          <w:bCs/>
          <w:sz w:val="32"/>
          <w:szCs w:val="32"/>
          <w:lang w:eastAsia="ru-RU"/>
        </w:rPr>
      </w:pPr>
    </w:p>
    <w:p w:rsidR="003611A1" w:rsidRPr="00A30500" w:rsidRDefault="003611A1" w:rsidP="003611A1">
      <w:pPr>
        <w:autoSpaceDE w:val="0"/>
        <w:autoSpaceDN w:val="0"/>
        <w:adjustRightInd w:val="0"/>
        <w:spacing w:after="0" w:line="240" w:lineRule="auto"/>
        <w:ind w:left="-567" w:firstLine="425"/>
        <w:jc w:val="center"/>
        <w:outlineLvl w:val="0"/>
        <w:rPr>
          <w:rFonts w:ascii="Arial" w:eastAsia="Times New Roman" w:hAnsi="Arial" w:cs="Arial"/>
          <w:b/>
          <w:bCs/>
          <w:sz w:val="32"/>
          <w:szCs w:val="32"/>
          <w:lang w:eastAsia="ru-RU"/>
        </w:rPr>
      </w:pPr>
      <w:r w:rsidRPr="00A30500">
        <w:rPr>
          <w:rFonts w:ascii="Arial" w:eastAsia="Times New Roman" w:hAnsi="Arial" w:cs="Arial"/>
          <w:b/>
          <w:bCs/>
          <w:sz w:val="32"/>
          <w:szCs w:val="32"/>
          <w:lang w:eastAsia="ru-RU"/>
        </w:rPr>
        <w:t>РЕШЕНИЕ</w:t>
      </w:r>
    </w:p>
    <w:p w:rsidR="003611A1" w:rsidRPr="00655C19" w:rsidRDefault="003611A1" w:rsidP="003611A1">
      <w:pPr>
        <w:spacing w:line="240" w:lineRule="exact"/>
        <w:rPr>
          <w:rFonts w:ascii="Times New Roman" w:hAnsi="Times New Roman"/>
          <w:b/>
          <w:bCs/>
          <w:sz w:val="28"/>
          <w:szCs w:val="28"/>
        </w:rPr>
      </w:pPr>
    </w:p>
    <w:p w:rsidR="003611A1" w:rsidRPr="00A30500" w:rsidRDefault="003611A1" w:rsidP="003611A1">
      <w:pPr>
        <w:pStyle w:val="a3"/>
        <w:jc w:val="center"/>
        <w:rPr>
          <w:rFonts w:ascii="Arial" w:hAnsi="Arial" w:cs="Arial"/>
          <w:b/>
          <w:sz w:val="32"/>
          <w:szCs w:val="32"/>
        </w:rPr>
      </w:pPr>
      <w:r w:rsidRPr="00A30500">
        <w:rPr>
          <w:rFonts w:ascii="Arial" w:hAnsi="Arial" w:cs="Arial"/>
          <w:b/>
          <w:sz w:val="32"/>
          <w:szCs w:val="32"/>
        </w:rPr>
        <w:t>О внесении изменений в  Положение</w:t>
      </w:r>
    </w:p>
    <w:p w:rsidR="003611A1" w:rsidRPr="00A30500" w:rsidRDefault="003611A1" w:rsidP="003611A1">
      <w:pPr>
        <w:pStyle w:val="a3"/>
        <w:jc w:val="center"/>
        <w:rPr>
          <w:rFonts w:ascii="Arial" w:hAnsi="Arial" w:cs="Arial"/>
          <w:b/>
          <w:sz w:val="32"/>
          <w:szCs w:val="32"/>
        </w:rPr>
      </w:pPr>
      <w:r w:rsidRPr="00A30500">
        <w:rPr>
          <w:rFonts w:ascii="Arial" w:hAnsi="Arial" w:cs="Arial"/>
          <w:b/>
          <w:sz w:val="32"/>
          <w:szCs w:val="32"/>
        </w:rPr>
        <w:t>о системе оплаты труда работников</w:t>
      </w:r>
    </w:p>
    <w:p w:rsidR="003611A1" w:rsidRPr="00A30500" w:rsidRDefault="003611A1" w:rsidP="003611A1">
      <w:pPr>
        <w:pStyle w:val="a3"/>
        <w:jc w:val="center"/>
        <w:rPr>
          <w:rFonts w:ascii="Arial" w:hAnsi="Arial" w:cs="Arial"/>
          <w:b/>
          <w:sz w:val="32"/>
          <w:szCs w:val="32"/>
        </w:rPr>
      </w:pPr>
      <w:r w:rsidRPr="00A30500">
        <w:rPr>
          <w:rFonts w:ascii="Arial" w:hAnsi="Arial" w:cs="Arial"/>
          <w:b/>
          <w:sz w:val="32"/>
          <w:szCs w:val="32"/>
        </w:rPr>
        <w:t>муниципального бюджетного учреждения культуры</w:t>
      </w:r>
    </w:p>
    <w:p w:rsidR="003611A1" w:rsidRPr="00A30500" w:rsidRDefault="003611A1" w:rsidP="003611A1">
      <w:pPr>
        <w:pStyle w:val="a3"/>
        <w:jc w:val="center"/>
        <w:rPr>
          <w:rFonts w:ascii="Arial" w:hAnsi="Arial" w:cs="Arial"/>
          <w:b/>
          <w:sz w:val="32"/>
          <w:szCs w:val="32"/>
        </w:rPr>
      </w:pPr>
      <w:r w:rsidRPr="00A30500">
        <w:rPr>
          <w:rFonts w:ascii="Arial" w:hAnsi="Arial" w:cs="Arial"/>
          <w:b/>
          <w:sz w:val="32"/>
          <w:szCs w:val="32"/>
        </w:rPr>
        <w:t>Социально-культурный центр «Юность»</w:t>
      </w:r>
    </w:p>
    <w:p w:rsidR="003611A1" w:rsidRPr="003611A1" w:rsidRDefault="003611A1" w:rsidP="003611A1">
      <w:pPr>
        <w:pStyle w:val="a3"/>
        <w:jc w:val="center"/>
        <w:rPr>
          <w:rFonts w:ascii="Arial" w:hAnsi="Arial" w:cs="Arial"/>
          <w:b/>
          <w:sz w:val="24"/>
          <w:szCs w:val="24"/>
        </w:rPr>
      </w:pPr>
    </w:p>
    <w:p w:rsidR="003611A1" w:rsidRPr="003611A1" w:rsidRDefault="003611A1" w:rsidP="003611A1">
      <w:pPr>
        <w:ind w:firstLine="709"/>
        <w:jc w:val="both"/>
        <w:rPr>
          <w:rFonts w:ascii="Arial" w:hAnsi="Arial" w:cs="Arial"/>
          <w:sz w:val="24"/>
          <w:szCs w:val="24"/>
        </w:rPr>
      </w:pPr>
      <w:r w:rsidRPr="003611A1">
        <w:rPr>
          <w:rFonts w:ascii="Arial" w:hAnsi="Arial" w:cs="Arial"/>
          <w:sz w:val="24"/>
          <w:szCs w:val="24"/>
        </w:rPr>
        <w:t xml:space="preserve">В соответствии со статьей 144, 145 Трудового кодекса Российской Федерации,  Федеральным законом от 06 октября 2003г. № 131-ФЗ «Об общих принципах организации местного самоуправления в Российской Федерации», Приказом министерства культуры и архивов Иркутской области от 10 октября 2011 года № 53-мпр-о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от 11.06.2014 года № 64-мпр-о), Уставом муниципального образования «Середкино», Дума муниципального образования «Середкино», </w:t>
      </w:r>
    </w:p>
    <w:p w:rsidR="003611A1" w:rsidRPr="00A30500" w:rsidRDefault="003611A1" w:rsidP="003611A1">
      <w:pPr>
        <w:ind w:firstLine="709"/>
        <w:rPr>
          <w:rFonts w:ascii="Arial" w:hAnsi="Arial" w:cs="Arial"/>
          <w:b/>
          <w:sz w:val="32"/>
          <w:szCs w:val="32"/>
        </w:rPr>
      </w:pPr>
      <w:r w:rsidRPr="003611A1">
        <w:rPr>
          <w:rFonts w:ascii="Arial" w:hAnsi="Arial" w:cs="Arial"/>
          <w:sz w:val="24"/>
          <w:szCs w:val="24"/>
        </w:rPr>
        <w:t xml:space="preserve">                                          </w:t>
      </w:r>
      <w:r w:rsidR="00A30500">
        <w:rPr>
          <w:rFonts w:ascii="Arial" w:hAnsi="Arial" w:cs="Arial"/>
          <w:b/>
          <w:sz w:val="32"/>
          <w:szCs w:val="32"/>
        </w:rPr>
        <w:t>РЕШЕНИЕ</w:t>
      </w:r>
    </w:p>
    <w:p w:rsidR="003611A1" w:rsidRPr="00A30500" w:rsidRDefault="003611A1" w:rsidP="00A30500">
      <w:pPr>
        <w:pStyle w:val="a3"/>
        <w:ind w:firstLine="709"/>
        <w:jc w:val="both"/>
        <w:rPr>
          <w:rFonts w:ascii="Arial" w:hAnsi="Arial" w:cs="Arial"/>
          <w:sz w:val="24"/>
          <w:szCs w:val="24"/>
        </w:rPr>
      </w:pPr>
      <w:r w:rsidRPr="00A30500">
        <w:rPr>
          <w:rFonts w:ascii="Arial" w:hAnsi="Arial" w:cs="Arial"/>
          <w:sz w:val="24"/>
          <w:szCs w:val="24"/>
        </w:rPr>
        <w:t xml:space="preserve">1. Внести изменения в  </w:t>
      </w:r>
      <w:r w:rsidR="008A47AE" w:rsidRPr="00A30500">
        <w:rPr>
          <w:rFonts w:ascii="Arial" w:hAnsi="Arial" w:cs="Arial"/>
          <w:sz w:val="24"/>
          <w:szCs w:val="24"/>
        </w:rPr>
        <w:t xml:space="preserve">решение Думы </w:t>
      </w:r>
      <w:r w:rsidR="005D6CC5" w:rsidRPr="00A30500">
        <w:rPr>
          <w:rFonts w:ascii="Arial" w:hAnsi="Arial" w:cs="Arial"/>
          <w:sz w:val="24"/>
          <w:szCs w:val="24"/>
        </w:rPr>
        <w:t xml:space="preserve">МО «Середкино» от 30.01.2021г № 275  </w:t>
      </w:r>
      <w:r w:rsidR="008A47AE" w:rsidRPr="00A30500">
        <w:rPr>
          <w:rFonts w:ascii="Arial" w:hAnsi="Arial" w:cs="Arial"/>
          <w:sz w:val="24"/>
          <w:szCs w:val="24"/>
        </w:rPr>
        <w:t>«Об утверждении Положения</w:t>
      </w:r>
      <w:r w:rsidRPr="00A30500">
        <w:rPr>
          <w:rFonts w:ascii="Arial" w:hAnsi="Arial" w:cs="Arial"/>
          <w:sz w:val="24"/>
          <w:szCs w:val="24"/>
        </w:rPr>
        <w:t xml:space="preserve"> о системе оплаты труда работников муниципального бюджетного учреждения культуры социально-культурный центр «Юность» муниципальное образование «Середкино»  - (далее МБУК СКЦ «Юность» МО «Середкино»).</w:t>
      </w:r>
    </w:p>
    <w:p w:rsidR="006B20B4" w:rsidRPr="00A30500" w:rsidRDefault="005D6CC5" w:rsidP="00A30500">
      <w:pPr>
        <w:pStyle w:val="a3"/>
        <w:ind w:firstLine="709"/>
        <w:jc w:val="both"/>
        <w:rPr>
          <w:rFonts w:ascii="Arial" w:hAnsi="Arial" w:cs="Arial"/>
          <w:sz w:val="24"/>
          <w:szCs w:val="24"/>
        </w:rPr>
      </w:pPr>
      <w:r w:rsidRPr="00A30500">
        <w:rPr>
          <w:rFonts w:ascii="Arial" w:hAnsi="Arial" w:cs="Arial"/>
          <w:sz w:val="24"/>
          <w:szCs w:val="24"/>
        </w:rPr>
        <w:t>2</w:t>
      </w:r>
      <w:r w:rsidR="00EF6188" w:rsidRPr="00A30500">
        <w:rPr>
          <w:rFonts w:ascii="Arial" w:hAnsi="Arial" w:cs="Arial"/>
          <w:sz w:val="24"/>
          <w:szCs w:val="24"/>
        </w:rPr>
        <w:t>. Главу 4 «Стимулирующие выплаты»</w:t>
      </w:r>
      <w:r w:rsidR="00DA11C8" w:rsidRPr="00A30500">
        <w:rPr>
          <w:rFonts w:ascii="Arial" w:hAnsi="Arial" w:cs="Arial"/>
          <w:sz w:val="24"/>
          <w:szCs w:val="24"/>
        </w:rPr>
        <w:t xml:space="preserve"> </w:t>
      </w:r>
      <w:r w:rsidR="00EF6188" w:rsidRPr="00A30500">
        <w:rPr>
          <w:rFonts w:ascii="Arial" w:hAnsi="Arial" w:cs="Arial"/>
          <w:sz w:val="24"/>
          <w:szCs w:val="24"/>
        </w:rPr>
        <w:t>дополнить  пунктом</w:t>
      </w:r>
      <w:r w:rsidR="00DA11C8" w:rsidRPr="00A30500">
        <w:rPr>
          <w:rFonts w:ascii="Arial" w:hAnsi="Arial" w:cs="Arial"/>
          <w:sz w:val="24"/>
          <w:szCs w:val="24"/>
        </w:rPr>
        <w:t xml:space="preserve"> 4.17.</w:t>
      </w:r>
    </w:p>
    <w:p w:rsidR="003611A1" w:rsidRPr="00A30500" w:rsidRDefault="00EF6188" w:rsidP="00A30500">
      <w:pPr>
        <w:pStyle w:val="a3"/>
        <w:jc w:val="both"/>
        <w:rPr>
          <w:rFonts w:ascii="Arial" w:hAnsi="Arial" w:cs="Arial"/>
          <w:sz w:val="24"/>
          <w:szCs w:val="24"/>
        </w:rPr>
      </w:pPr>
      <w:r w:rsidRPr="00A30500">
        <w:rPr>
          <w:rFonts w:ascii="Arial" w:hAnsi="Arial" w:cs="Arial"/>
          <w:sz w:val="24"/>
          <w:szCs w:val="24"/>
        </w:rPr>
        <w:t xml:space="preserve"> т</w:t>
      </w:r>
      <w:r w:rsidR="00480A46" w:rsidRPr="00A30500">
        <w:rPr>
          <w:rFonts w:ascii="Arial" w:hAnsi="Arial" w:cs="Arial"/>
          <w:sz w:val="24"/>
          <w:szCs w:val="24"/>
        </w:rPr>
        <w:t>екстом следующего содержания: «</w:t>
      </w:r>
      <w:r w:rsidR="00DA11C8" w:rsidRPr="00A30500">
        <w:rPr>
          <w:rFonts w:ascii="Arial" w:hAnsi="Arial" w:cs="Arial"/>
          <w:sz w:val="24"/>
          <w:szCs w:val="24"/>
        </w:rPr>
        <w:t xml:space="preserve">Выплаты стимулирующего характера </w:t>
      </w:r>
      <w:r w:rsidR="00480A46" w:rsidRPr="00A30500">
        <w:rPr>
          <w:rFonts w:ascii="Arial" w:hAnsi="Arial" w:cs="Arial"/>
          <w:sz w:val="24"/>
          <w:szCs w:val="24"/>
        </w:rPr>
        <w:t>выплачиваются при условии  отсутствия задолженности по налогам и страховым отчислениям</w:t>
      </w:r>
      <w:r w:rsidR="006B20B4" w:rsidRPr="00A30500">
        <w:rPr>
          <w:rFonts w:ascii="Arial" w:hAnsi="Arial" w:cs="Arial"/>
          <w:sz w:val="24"/>
          <w:szCs w:val="24"/>
        </w:rPr>
        <w:t xml:space="preserve"> за соответствующий период</w:t>
      </w:r>
      <w:r w:rsidR="00480A46" w:rsidRPr="00A30500">
        <w:rPr>
          <w:rFonts w:ascii="Arial" w:hAnsi="Arial" w:cs="Arial"/>
          <w:sz w:val="24"/>
          <w:szCs w:val="24"/>
        </w:rPr>
        <w:t>».</w:t>
      </w:r>
    </w:p>
    <w:p w:rsidR="003611A1" w:rsidRPr="00A30500" w:rsidRDefault="005D6CC5" w:rsidP="00A30500">
      <w:pPr>
        <w:pStyle w:val="a3"/>
        <w:ind w:firstLine="709"/>
        <w:jc w:val="both"/>
        <w:rPr>
          <w:rFonts w:ascii="Arial" w:hAnsi="Arial" w:cs="Arial"/>
          <w:sz w:val="24"/>
          <w:szCs w:val="24"/>
        </w:rPr>
      </w:pPr>
      <w:r w:rsidRPr="00A30500">
        <w:rPr>
          <w:rFonts w:ascii="Arial" w:hAnsi="Arial" w:cs="Arial"/>
          <w:sz w:val="24"/>
          <w:szCs w:val="24"/>
        </w:rPr>
        <w:t>3</w:t>
      </w:r>
      <w:r w:rsidR="003611A1" w:rsidRPr="00A30500">
        <w:rPr>
          <w:rFonts w:ascii="Arial" w:hAnsi="Arial" w:cs="Arial"/>
          <w:sz w:val="24"/>
          <w:szCs w:val="24"/>
        </w:rPr>
        <w:t>. Опубликовать настоящее решение в газете «Муниципальный вестник» МО «Середкино» и на официальном сайте  сети интернет.</w:t>
      </w:r>
    </w:p>
    <w:p w:rsidR="003611A1" w:rsidRPr="003611A1" w:rsidRDefault="003611A1" w:rsidP="003611A1">
      <w:pPr>
        <w:pStyle w:val="a3"/>
        <w:ind w:firstLine="709"/>
        <w:rPr>
          <w:rFonts w:ascii="Times New Roman" w:hAnsi="Times New Roman"/>
          <w:sz w:val="24"/>
          <w:szCs w:val="24"/>
        </w:rPr>
      </w:pPr>
    </w:p>
    <w:p w:rsidR="003611A1" w:rsidRPr="00655C19" w:rsidRDefault="003611A1" w:rsidP="003611A1">
      <w:pPr>
        <w:widowControl w:val="0"/>
        <w:autoSpaceDE w:val="0"/>
        <w:autoSpaceDN w:val="0"/>
        <w:adjustRightInd w:val="0"/>
        <w:spacing w:after="0" w:line="240" w:lineRule="exact"/>
        <w:jc w:val="both"/>
        <w:rPr>
          <w:rFonts w:ascii="Times New Roman" w:hAnsi="Times New Roman"/>
          <w:sz w:val="28"/>
          <w:szCs w:val="28"/>
        </w:rPr>
      </w:pPr>
    </w:p>
    <w:p w:rsidR="003611A1" w:rsidRPr="003611A1" w:rsidRDefault="003611A1" w:rsidP="003611A1">
      <w:pPr>
        <w:ind w:left="-567" w:firstLine="425"/>
        <w:jc w:val="both"/>
        <w:rPr>
          <w:rFonts w:ascii="Arial" w:eastAsia="Times New Roman" w:hAnsi="Arial" w:cs="Arial"/>
          <w:sz w:val="24"/>
          <w:szCs w:val="24"/>
          <w:lang w:eastAsia="ru-RU"/>
        </w:rPr>
      </w:pPr>
      <w:r>
        <w:rPr>
          <w:rFonts w:ascii="Times New Roman" w:eastAsia="Times New Roman" w:hAnsi="Times New Roman"/>
          <w:sz w:val="28"/>
          <w:szCs w:val="28"/>
          <w:lang w:eastAsia="ru-RU"/>
        </w:rPr>
        <w:t xml:space="preserve">     </w:t>
      </w:r>
    </w:p>
    <w:p w:rsidR="003611A1" w:rsidRPr="003611A1" w:rsidRDefault="003611A1" w:rsidP="003611A1">
      <w:pPr>
        <w:widowControl w:val="0"/>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3611A1">
        <w:rPr>
          <w:rFonts w:ascii="Arial" w:eastAsia="Times New Roman" w:hAnsi="Arial" w:cs="Arial"/>
          <w:sz w:val="24"/>
          <w:szCs w:val="24"/>
          <w:lang w:eastAsia="ru-RU"/>
        </w:rPr>
        <w:t>Председатель Думы</w:t>
      </w:r>
    </w:p>
    <w:p w:rsidR="003611A1" w:rsidRPr="003611A1" w:rsidRDefault="003611A1" w:rsidP="003611A1">
      <w:pPr>
        <w:widowControl w:val="0"/>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3611A1">
        <w:rPr>
          <w:rFonts w:ascii="Arial" w:eastAsia="Times New Roman" w:hAnsi="Arial" w:cs="Arial"/>
          <w:sz w:val="24"/>
          <w:szCs w:val="24"/>
          <w:lang w:eastAsia="ru-RU"/>
        </w:rPr>
        <w:t>Глава МО «Середкино»</w:t>
      </w:r>
    </w:p>
    <w:p w:rsidR="00A30500" w:rsidRDefault="003611A1" w:rsidP="00A30500">
      <w:pPr>
        <w:widowControl w:val="0"/>
        <w:autoSpaceDE w:val="0"/>
        <w:autoSpaceDN w:val="0"/>
        <w:adjustRightInd w:val="0"/>
        <w:spacing w:after="0" w:line="240" w:lineRule="auto"/>
        <w:ind w:left="-567" w:firstLine="425"/>
        <w:jc w:val="both"/>
        <w:rPr>
          <w:rFonts w:ascii="Arial" w:eastAsia="Times New Roman" w:hAnsi="Arial" w:cs="Arial"/>
          <w:sz w:val="24"/>
          <w:szCs w:val="24"/>
          <w:lang w:eastAsia="ru-RU"/>
        </w:rPr>
      </w:pPr>
      <w:r w:rsidRPr="003611A1">
        <w:rPr>
          <w:rFonts w:ascii="Arial" w:eastAsia="Times New Roman" w:hAnsi="Arial" w:cs="Arial"/>
          <w:sz w:val="24"/>
          <w:szCs w:val="24"/>
          <w:lang w:eastAsia="ru-RU"/>
        </w:rPr>
        <w:t>И.А. Середкина</w:t>
      </w:r>
      <w:bookmarkStart w:id="0" w:name="Par29"/>
      <w:bookmarkEnd w:id="0"/>
    </w:p>
    <w:p w:rsidR="00D9471F" w:rsidRPr="00A30500" w:rsidRDefault="00A30500" w:rsidP="00A30500">
      <w:pPr>
        <w:widowControl w:val="0"/>
        <w:autoSpaceDE w:val="0"/>
        <w:autoSpaceDN w:val="0"/>
        <w:adjustRightInd w:val="0"/>
        <w:spacing w:after="120"/>
        <w:ind w:left="-567" w:firstLine="425"/>
        <w:jc w:val="right"/>
        <w:rPr>
          <w:rFonts w:ascii="Courier New" w:eastAsia="Times New Roman" w:hAnsi="Courier New" w:cs="Courier New"/>
          <w:sz w:val="24"/>
          <w:szCs w:val="24"/>
          <w:lang w:eastAsia="ru-RU"/>
        </w:rPr>
      </w:pPr>
      <w:r>
        <w:rPr>
          <w:rFonts w:ascii="Arial" w:eastAsia="Times New Roman" w:hAnsi="Arial" w:cs="Arial"/>
          <w:sz w:val="24"/>
          <w:szCs w:val="24"/>
          <w:lang w:eastAsia="ru-RU"/>
        </w:rPr>
        <w:lastRenderedPageBreak/>
        <w:t xml:space="preserve">                                                                                                                                                    </w:t>
      </w:r>
      <w:r w:rsidR="00D9471F" w:rsidRPr="00A30500">
        <w:rPr>
          <w:rFonts w:ascii="Courier New" w:hAnsi="Courier New" w:cs="Courier New"/>
          <w:sz w:val="24"/>
          <w:szCs w:val="24"/>
        </w:rPr>
        <w:t>Утверждено</w:t>
      </w:r>
    </w:p>
    <w:p w:rsidR="00D9471F" w:rsidRPr="00A30500" w:rsidRDefault="00D9471F" w:rsidP="00A30500">
      <w:pPr>
        <w:spacing w:after="120"/>
        <w:jc w:val="right"/>
        <w:rPr>
          <w:rFonts w:ascii="Courier New" w:hAnsi="Courier New" w:cs="Courier New"/>
        </w:rPr>
      </w:pPr>
      <w:r w:rsidRPr="00A30500">
        <w:rPr>
          <w:rFonts w:ascii="Courier New" w:hAnsi="Courier New" w:cs="Courier New"/>
        </w:rPr>
        <w:t xml:space="preserve">                                                               Решением Думы</w:t>
      </w:r>
    </w:p>
    <w:p w:rsidR="00D9471F" w:rsidRPr="00A30500" w:rsidRDefault="00D9471F" w:rsidP="00A30500">
      <w:pPr>
        <w:spacing w:after="120"/>
        <w:jc w:val="right"/>
        <w:rPr>
          <w:rFonts w:ascii="Courier New" w:hAnsi="Courier New" w:cs="Courier New"/>
        </w:rPr>
      </w:pPr>
      <w:r w:rsidRPr="00A30500">
        <w:rPr>
          <w:rFonts w:ascii="Courier New" w:hAnsi="Courier New" w:cs="Courier New"/>
        </w:rPr>
        <w:t xml:space="preserve">                                                               муниципального образования «Середкино»</w:t>
      </w:r>
    </w:p>
    <w:p w:rsidR="00A30500" w:rsidRDefault="00D9471F" w:rsidP="00A30500">
      <w:pPr>
        <w:spacing w:after="120"/>
        <w:jc w:val="right"/>
        <w:rPr>
          <w:rFonts w:ascii="Courier New" w:hAnsi="Courier New" w:cs="Courier New"/>
        </w:rPr>
      </w:pPr>
      <w:r w:rsidRPr="00A30500">
        <w:rPr>
          <w:rFonts w:ascii="Courier New" w:hAnsi="Courier New" w:cs="Courier New"/>
        </w:rPr>
        <w:t xml:space="preserve">                                                               </w:t>
      </w:r>
    </w:p>
    <w:p w:rsidR="00D9471F" w:rsidRPr="00A30500" w:rsidRDefault="00D9471F" w:rsidP="00A30500">
      <w:pPr>
        <w:spacing w:after="120"/>
        <w:jc w:val="right"/>
        <w:rPr>
          <w:rFonts w:ascii="Courier New" w:hAnsi="Courier New" w:cs="Courier New"/>
          <w:u w:val="single"/>
        </w:rPr>
      </w:pPr>
      <w:r w:rsidRPr="00A30500">
        <w:rPr>
          <w:rFonts w:ascii="Courier New" w:hAnsi="Courier New" w:cs="Courier New"/>
          <w:u w:val="single"/>
        </w:rPr>
        <w:t>от «31» августа 2022 г. № 350</w:t>
      </w:r>
    </w:p>
    <w:p w:rsidR="00D9471F" w:rsidRPr="00A30500" w:rsidRDefault="00D9471F" w:rsidP="00D9471F">
      <w:pPr>
        <w:spacing w:after="0" w:line="240" w:lineRule="auto"/>
        <w:jc w:val="center"/>
        <w:rPr>
          <w:rFonts w:ascii="Arial" w:hAnsi="Arial" w:cs="Arial"/>
          <w:b/>
          <w:sz w:val="32"/>
          <w:szCs w:val="32"/>
        </w:rPr>
      </w:pPr>
    </w:p>
    <w:p w:rsidR="00D9471F" w:rsidRPr="00A30500" w:rsidRDefault="00D9471F" w:rsidP="00D9471F">
      <w:pPr>
        <w:spacing w:after="0" w:line="240" w:lineRule="auto"/>
        <w:jc w:val="center"/>
        <w:rPr>
          <w:rFonts w:ascii="Arial" w:hAnsi="Arial" w:cs="Arial"/>
          <w:b/>
          <w:sz w:val="32"/>
          <w:szCs w:val="32"/>
        </w:rPr>
      </w:pPr>
      <w:r w:rsidRPr="00A30500">
        <w:rPr>
          <w:rFonts w:ascii="Arial" w:hAnsi="Arial" w:cs="Arial"/>
          <w:b/>
          <w:sz w:val="32"/>
          <w:szCs w:val="32"/>
        </w:rPr>
        <w:t>ПОЛОЖЕНИЕ</w:t>
      </w:r>
    </w:p>
    <w:p w:rsidR="00D9471F" w:rsidRPr="00A30500" w:rsidRDefault="00D9471F" w:rsidP="00D9471F">
      <w:pPr>
        <w:spacing w:after="0" w:line="240" w:lineRule="auto"/>
        <w:jc w:val="center"/>
        <w:rPr>
          <w:rFonts w:ascii="Arial" w:hAnsi="Arial" w:cs="Arial"/>
          <w:b/>
          <w:sz w:val="32"/>
          <w:szCs w:val="32"/>
        </w:rPr>
      </w:pPr>
    </w:p>
    <w:p w:rsidR="00D9471F" w:rsidRPr="00A30500" w:rsidRDefault="00D9471F" w:rsidP="00D9471F">
      <w:pPr>
        <w:spacing w:after="0" w:line="240" w:lineRule="auto"/>
        <w:jc w:val="center"/>
        <w:rPr>
          <w:rFonts w:ascii="Arial" w:hAnsi="Arial" w:cs="Arial"/>
          <w:b/>
          <w:sz w:val="32"/>
          <w:szCs w:val="32"/>
        </w:rPr>
      </w:pPr>
      <w:r w:rsidRPr="00A30500">
        <w:rPr>
          <w:rFonts w:ascii="Arial" w:hAnsi="Arial" w:cs="Arial"/>
          <w:b/>
          <w:sz w:val="32"/>
          <w:szCs w:val="32"/>
        </w:rPr>
        <w:t>ОБ ОПЛАТЕ ТРУДА</w:t>
      </w:r>
    </w:p>
    <w:p w:rsidR="00D9471F" w:rsidRPr="00A30500" w:rsidRDefault="00D9471F" w:rsidP="00D9471F">
      <w:pPr>
        <w:spacing w:after="0" w:line="240" w:lineRule="auto"/>
        <w:jc w:val="center"/>
        <w:rPr>
          <w:rFonts w:ascii="Arial" w:hAnsi="Arial" w:cs="Arial"/>
          <w:b/>
          <w:sz w:val="32"/>
          <w:szCs w:val="32"/>
        </w:rPr>
      </w:pPr>
    </w:p>
    <w:p w:rsidR="00D9471F" w:rsidRPr="00A30500" w:rsidRDefault="00D9471F" w:rsidP="00D9471F">
      <w:pPr>
        <w:spacing w:after="0" w:line="240" w:lineRule="auto"/>
        <w:jc w:val="center"/>
        <w:rPr>
          <w:rFonts w:ascii="Arial" w:hAnsi="Arial" w:cs="Arial"/>
          <w:b/>
          <w:sz w:val="32"/>
          <w:szCs w:val="32"/>
        </w:rPr>
      </w:pPr>
      <w:r w:rsidRPr="00A30500">
        <w:rPr>
          <w:rFonts w:ascii="Arial" w:hAnsi="Arial" w:cs="Arial"/>
          <w:b/>
          <w:sz w:val="32"/>
          <w:szCs w:val="32"/>
        </w:rPr>
        <w:t>работников МБУК «Социально-культурный центр» «Юность» МО «Середкино»</w:t>
      </w:r>
    </w:p>
    <w:p w:rsidR="00D9471F" w:rsidRPr="00D9471F" w:rsidRDefault="00D9471F" w:rsidP="00D9471F">
      <w:pPr>
        <w:spacing w:after="0" w:line="240" w:lineRule="auto"/>
        <w:jc w:val="center"/>
        <w:rPr>
          <w:rFonts w:ascii="Times New Roman" w:hAnsi="Times New Roman"/>
          <w:sz w:val="20"/>
          <w:szCs w:val="20"/>
        </w:rPr>
      </w:pPr>
    </w:p>
    <w:p w:rsidR="00D9471F" w:rsidRPr="00A30500" w:rsidRDefault="00D9471F" w:rsidP="00D9471F">
      <w:pPr>
        <w:spacing w:after="0" w:line="240" w:lineRule="auto"/>
        <w:jc w:val="center"/>
        <w:rPr>
          <w:rFonts w:ascii="Arial" w:hAnsi="Arial" w:cs="Arial"/>
          <w:b/>
          <w:sz w:val="24"/>
          <w:szCs w:val="24"/>
        </w:rPr>
      </w:pPr>
      <w:r w:rsidRPr="00A30500">
        <w:rPr>
          <w:rFonts w:ascii="Arial" w:hAnsi="Arial" w:cs="Arial"/>
          <w:b/>
          <w:sz w:val="24"/>
          <w:szCs w:val="24"/>
        </w:rPr>
        <w:t>Глава 1. Общие положения.</w:t>
      </w:r>
    </w:p>
    <w:p w:rsidR="00D9471F" w:rsidRPr="00A30500" w:rsidRDefault="00D9471F" w:rsidP="00D9471F">
      <w:pPr>
        <w:spacing w:after="0" w:line="240" w:lineRule="auto"/>
        <w:jc w:val="center"/>
        <w:rPr>
          <w:rFonts w:ascii="Arial" w:hAnsi="Arial" w:cs="Arial"/>
          <w:b/>
          <w:sz w:val="24"/>
          <w:szCs w:val="24"/>
        </w:rPr>
      </w:pPr>
    </w:p>
    <w:p w:rsidR="00D9471F" w:rsidRPr="00A30500" w:rsidRDefault="00D9471F" w:rsidP="00D9471F">
      <w:pPr>
        <w:spacing w:after="0" w:line="240" w:lineRule="auto"/>
        <w:jc w:val="both"/>
        <w:rPr>
          <w:rFonts w:ascii="Arial" w:hAnsi="Arial" w:cs="Arial"/>
          <w:b/>
          <w:sz w:val="24"/>
          <w:szCs w:val="24"/>
        </w:rPr>
      </w:pPr>
      <w:r w:rsidRPr="00A30500">
        <w:rPr>
          <w:rFonts w:ascii="Arial" w:hAnsi="Arial" w:cs="Arial"/>
          <w:b/>
          <w:sz w:val="24"/>
          <w:szCs w:val="24"/>
        </w:rPr>
        <w:t xml:space="preserve">1.1. </w:t>
      </w:r>
      <w:r w:rsidRPr="00A30500">
        <w:rPr>
          <w:rFonts w:ascii="Arial" w:hAnsi="Arial" w:cs="Arial"/>
          <w:sz w:val="24"/>
          <w:szCs w:val="24"/>
        </w:rPr>
        <w:t>Настоящее Положение об оплате труда работников МБУК «Социально-культурный центр» «Юность» МО «Середкино» (далее – положение), в отношении которого администрация МО «Середкино», является главным распорядителем бюджетных средств, разработано в соответствии с приказом министерства культуры и архивов Иркутской области от 10 октября 2011 года № 53-мпр-о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от 11.06.2014 года № 64-мпр-о) в соответствии со статьями 135, 144, 145 Трудового кодекса Российской Федерации.</w:t>
      </w:r>
    </w:p>
    <w:p w:rsidR="00D9471F" w:rsidRPr="00A30500" w:rsidRDefault="00D9471F" w:rsidP="00D9471F">
      <w:pPr>
        <w:spacing w:after="0" w:line="240" w:lineRule="auto"/>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1.2. </w:t>
      </w:r>
      <w:r w:rsidRPr="00A30500">
        <w:rPr>
          <w:rFonts w:ascii="Arial" w:hAnsi="Arial" w:cs="Arial"/>
          <w:sz w:val="24"/>
          <w:szCs w:val="24"/>
        </w:rPr>
        <w:t xml:space="preserve"> Настоящее положение определяет систему оплаты труда и устанавливает условия оплаты труда работников муниципального бюджетного учреждения культуры «Социально – культурный центр» «Юность» МО «Середкино» (далее – учреждение) и утверждается  распоряжением учредителя.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1.3.</w:t>
      </w:r>
      <w:r w:rsidRPr="00A30500">
        <w:rPr>
          <w:rFonts w:ascii="Arial" w:hAnsi="Arial" w:cs="Arial"/>
          <w:sz w:val="24"/>
          <w:szCs w:val="24"/>
        </w:rPr>
        <w:t xml:space="preserve">  Система оплаты труда работников учреждения (далее – работники) включает в себя размеры минимальных окладов, установленных по конкретной должности (профессии), размеры повышающих коэффициентов, размеры персональных повышающих коэффициентов, порядок определения размеров должностных окладов,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1.4.</w:t>
      </w:r>
      <w:r w:rsidRPr="00A30500">
        <w:rPr>
          <w:rFonts w:ascii="Arial" w:hAnsi="Arial" w:cs="Arial"/>
          <w:sz w:val="24"/>
          <w:szCs w:val="24"/>
        </w:rPr>
        <w:t xml:space="preserve">  Размер должностного оклада работника определяется путём суммирования минимального оклада,   произведения минимального оклада и повышающего коэффициента к минимальному окладу (далее – повышающий коэффициент).</w:t>
      </w:r>
    </w:p>
    <w:p w:rsidR="00D9471F" w:rsidRPr="00A30500" w:rsidRDefault="00D9471F" w:rsidP="00D9471F">
      <w:pPr>
        <w:spacing w:after="0" w:line="240" w:lineRule="auto"/>
        <w:jc w:val="both"/>
        <w:rPr>
          <w:rFonts w:ascii="Arial" w:hAnsi="Arial" w:cs="Arial"/>
          <w:b/>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lastRenderedPageBreak/>
        <w:t>1.5.</w:t>
      </w:r>
      <w:r w:rsidRPr="00A30500">
        <w:rPr>
          <w:rFonts w:ascii="Arial" w:hAnsi="Arial" w:cs="Arial"/>
          <w:sz w:val="24"/>
          <w:szCs w:val="24"/>
        </w:rPr>
        <w:t xml:space="preserve">  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учреждения,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 Дифференциация производиться по профессиональным квалификационным группам (далее – ПКГ), утверждёнными соответствующими приказами: </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(в редакции Приказа министерства культуры и архивов Иркутской области от 11.06.2014 г. № 64-мпр-о)</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а). Минздрав соцразвития России от 31 августа 2007 года № 570 «Об утверждении профессиональных квалификационных групп должностей работников культуры, искусства и кинематографии»;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(в редакции Приказа министерства культуры и архивов Иркутской области от 11.06.2014 г. № 64-мпр-о)</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б). Минздрав соцразвития России от14 марта 2008 года № 121н «Об утверждении профессиональных квалификационных групп профессий рабочих культуры, искусства и кинематографии»;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(в редакции Приказа министерства культуры и архивов Иркутской области от 11.06.2014 г. № 64-мпр-о)</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в). Минздрав соцразвития России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г). Минздрав соцразвития России от 29 мая 2008 года № 248н «Об утверждении профессиональных квалификационных групп общеотраслевых профессий рабочих».</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1.6.</w:t>
      </w:r>
      <w:r w:rsidRPr="00A30500">
        <w:rPr>
          <w:rFonts w:ascii="Arial" w:hAnsi="Arial" w:cs="Arial"/>
          <w:sz w:val="24"/>
          <w:szCs w:val="24"/>
        </w:rPr>
        <w:t xml:space="preserve">  В штатное расписание учреждения включаются типовые должности (профессии рабочих), исполнение трудовых функций по которым непосредственно направлено на достижение целей создания (деятельности) учреждения и решение задач, закреплённые в Уставе учреждения.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1.7.</w:t>
      </w:r>
      <w:r w:rsidRPr="00A30500">
        <w:rPr>
          <w:rFonts w:ascii="Arial" w:hAnsi="Arial" w:cs="Arial"/>
          <w:sz w:val="24"/>
          <w:szCs w:val="24"/>
        </w:rPr>
        <w:t xml:space="preserve">  Размеры или предельные повышающие коэффициенты к минимальному окладу устанавливаются настоящим положением.</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Размеры повышающих коэффициентов работников устанавливаются локальными актами об оплате труда, если иное не установлено настоящим положением, с учётом уровня профессиональной подготовки работника, образования, стажа работы в учреждении,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1.8.</w:t>
      </w:r>
      <w:r w:rsidRPr="00A30500">
        <w:rPr>
          <w:rFonts w:ascii="Arial" w:hAnsi="Arial" w:cs="Arial"/>
          <w:sz w:val="24"/>
          <w:szCs w:val="24"/>
        </w:rPr>
        <w:t xml:space="preserve">  Повышающие коэффициенты не устанавливаются работникам, не включённым в ПКГ в соответствии с пунктом 1.5. настоящего положения: руководителю учреждения (далее – руководитель), главному бухгалтеру, иным работникам, должности которых предусмотрены приказом Минздрав соцразвития Российской Федерации от 30.03.2011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 и кинематографии».</w:t>
      </w:r>
    </w:p>
    <w:p w:rsidR="00D9471F" w:rsidRPr="00A30500" w:rsidRDefault="00D9471F" w:rsidP="00D9471F">
      <w:pPr>
        <w:spacing w:after="0" w:line="240" w:lineRule="auto"/>
        <w:jc w:val="both"/>
        <w:rPr>
          <w:rFonts w:ascii="Arial" w:hAnsi="Arial" w:cs="Arial"/>
          <w:b/>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lastRenderedPageBreak/>
        <w:t xml:space="preserve">1.9. </w:t>
      </w:r>
      <w:r w:rsidRPr="00A30500">
        <w:rPr>
          <w:rFonts w:ascii="Arial" w:hAnsi="Arial" w:cs="Arial"/>
          <w:sz w:val="24"/>
          <w:szCs w:val="24"/>
        </w:rPr>
        <w:t xml:space="preserve"> Выплаты компенсационного и стимулирующего характера устанавливаются разделами 3 и 4 настоящего положения.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1.10. </w:t>
      </w:r>
      <w:r w:rsidRPr="00A30500">
        <w:rPr>
          <w:rFonts w:ascii="Arial" w:hAnsi="Arial" w:cs="Arial"/>
          <w:sz w:val="24"/>
          <w:szCs w:val="24"/>
        </w:rPr>
        <w:t xml:space="preserve"> Не допускается не включение в локальные акты об оплате труда, утверждающие перечни стимулирующих и (или) компенсационных выплат, выплат, отнесённых к стимулирующим (компенсационным) выплатам настоящим положением, при наличии условий для их выплаты работникам. </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1.11.</w:t>
      </w:r>
      <w:r w:rsidRPr="00A30500">
        <w:rPr>
          <w:rFonts w:ascii="Arial" w:hAnsi="Arial" w:cs="Arial"/>
          <w:sz w:val="24"/>
          <w:szCs w:val="24"/>
        </w:rPr>
        <w:t xml:space="preserve">  Системы оплаты труда для отдельных категорий работников включают в себя особенности определения должностных окладов работников, расчёта заработной платы, установление дополнительных стимулирующих выплат, персональных коэффициентов в соответствии с главой 6 настоящего положения.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1.12. </w:t>
      </w:r>
      <w:r w:rsidRPr="00A30500">
        <w:rPr>
          <w:rFonts w:ascii="Arial" w:hAnsi="Arial" w:cs="Arial"/>
          <w:sz w:val="24"/>
          <w:szCs w:val="24"/>
        </w:rPr>
        <w:t xml:space="preserve"> Условия оплаты труда работников, указываются в трудовых договорах.</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Трудовые договоры заключаются с работниками работодателем в соответствии с трудовым законодательством, иными нормативно-правовыми актами, содержащими нормы трудового права, локальными нормативными актами, коллективным договором, действующими в учреждении.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1.13.</w:t>
      </w:r>
      <w:r w:rsidRPr="00A30500">
        <w:rPr>
          <w:rFonts w:ascii="Arial" w:hAnsi="Arial" w:cs="Arial"/>
          <w:sz w:val="24"/>
          <w:szCs w:val="24"/>
        </w:rPr>
        <w:t xml:space="preserve">  Месячный размер оплаты труда работников не может быть ниже минимального размера оплаты труда, установленного в соответствии с законодательством, и предельными размерами не ограничивается, за исключением случаев, предусмотренных Трудовым кодексом РФ.</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Объём бюджетных ассигнований, направленных на оплату труда работников, ежегодно индексируется не ниже уровня, предусмотренного законом области об областном бюджете на очередной финансовый год.</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1.14.</w:t>
      </w:r>
      <w:r w:rsidRPr="00A30500">
        <w:rPr>
          <w:rFonts w:ascii="Arial" w:hAnsi="Arial" w:cs="Arial"/>
          <w:sz w:val="24"/>
          <w:szCs w:val="24"/>
        </w:rPr>
        <w:t xml:space="preserve">  Фонд оплаты труда работников учреждения формируется на календарный финансовый год, в пределах бюджетных ассигнований на обеспечение выполнения функций учреждения или объёма бюджетных ассигнований на предоставление субсидий на выполнение муниципального задания, предусмотренных главным распорядителем средств местного бюджета, а также средств, поступивших от приносящей доход деятельности.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Учреждение вправе дополнительно обеспечивать стимулирующие выплаты работникам за счёт средств, поступивших от приносящей доход деятельности, с учётом требований настоящего положения.</w:t>
      </w:r>
    </w:p>
    <w:p w:rsidR="00D9471F" w:rsidRPr="00A30500" w:rsidRDefault="00D9471F" w:rsidP="00D9471F">
      <w:pPr>
        <w:spacing w:after="0" w:line="240" w:lineRule="auto"/>
        <w:jc w:val="both"/>
        <w:rPr>
          <w:rFonts w:ascii="Arial" w:hAnsi="Arial" w:cs="Arial"/>
          <w:b/>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1.15.</w:t>
      </w:r>
      <w:r w:rsidRPr="00A30500">
        <w:rPr>
          <w:rFonts w:ascii="Arial" w:hAnsi="Arial" w:cs="Arial"/>
          <w:sz w:val="24"/>
          <w:szCs w:val="24"/>
        </w:rPr>
        <w:t xml:space="preserve">  Система оплаты труда работников устанавливается с учётом мнения представительного органа работников учреждения на основе минимальных окладов, повышающих коэффициентов, а также выплат компенсационного и стимулирующего характера.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1.16.</w:t>
      </w:r>
      <w:r w:rsidRPr="00A30500">
        <w:rPr>
          <w:rFonts w:ascii="Arial" w:hAnsi="Arial" w:cs="Arial"/>
          <w:sz w:val="24"/>
          <w:szCs w:val="24"/>
        </w:rPr>
        <w:t xml:space="preserve">  Оплата труда работников, работающих по совместительству, а также на условиях неполного рабочего времени, производиться пропорционально отработанному времени, в зависимости от выработки либо на других условиях, определённых трудовым договором.</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Определение размеров заработной платы работников по основной должности, а также по должности, занимаемой по совместительству, производиться раздельно по каждой из этих должностей.</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center"/>
        <w:rPr>
          <w:rFonts w:ascii="Arial" w:hAnsi="Arial" w:cs="Arial"/>
          <w:b/>
          <w:sz w:val="24"/>
          <w:szCs w:val="24"/>
        </w:rPr>
      </w:pPr>
      <w:r w:rsidRPr="00A30500">
        <w:rPr>
          <w:rFonts w:ascii="Arial" w:hAnsi="Arial" w:cs="Arial"/>
          <w:b/>
          <w:sz w:val="24"/>
          <w:szCs w:val="24"/>
        </w:rPr>
        <w:t>Глава 2. Основные условия оплаты труда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2.1.</w:t>
      </w:r>
      <w:r w:rsidRPr="00A30500">
        <w:rPr>
          <w:rFonts w:ascii="Arial" w:hAnsi="Arial" w:cs="Arial"/>
          <w:sz w:val="24"/>
          <w:szCs w:val="24"/>
        </w:rPr>
        <w:t xml:space="preserve">  Размеры должностных окладов работников устанавливаются руководителем учреждения на основе минимальных окладов, установленных по занимаемым ими должностям специалистов, служащих и профессиям рабочих, отнесённым к соответствующим ПКГ.</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Должностной оклад работников рассчитывается по формуле:</w:t>
      </w:r>
    </w:p>
    <w:p w:rsidR="00D9471F" w:rsidRPr="00A30500" w:rsidRDefault="00D9471F" w:rsidP="00D9471F">
      <w:pPr>
        <w:spacing w:after="0" w:line="240" w:lineRule="auto"/>
        <w:jc w:val="center"/>
        <w:rPr>
          <w:rFonts w:ascii="Arial" w:hAnsi="Arial" w:cs="Arial"/>
          <w:sz w:val="24"/>
          <w:szCs w:val="24"/>
        </w:rPr>
      </w:pPr>
      <w:r w:rsidRPr="00A30500">
        <w:rPr>
          <w:rFonts w:ascii="Arial" w:hAnsi="Arial" w:cs="Arial"/>
          <w:sz w:val="24"/>
          <w:szCs w:val="24"/>
        </w:rPr>
        <w:t>ДО = МО + МО х ПК, где</w:t>
      </w:r>
    </w:p>
    <w:p w:rsidR="00D9471F" w:rsidRPr="00A30500" w:rsidRDefault="00D9471F" w:rsidP="00D9471F">
      <w:pPr>
        <w:spacing w:after="0" w:line="240" w:lineRule="auto"/>
        <w:rPr>
          <w:rFonts w:ascii="Arial" w:hAnsi="Arial" w:cs="Arial"/>
          <w:sz w:val="24"/>
          <w:szCs w:val="24"/>
        </w:rPr>
      </w:pPr>
      <w:r w:rsidRPr="00A30500">
        <w:rPr>
          <w:rFonts w:ascii="Arial" w:hAnsi="Arial" w:cs="Arial"/>
          <w:sz w:val="24"/>
          <w:szCs w:val="24"/>
        </w:rPr>
        <w:t>ДО – должностной оклад;</w:t>
      </w:r>
    </w:p>
    <w:p w:rsidR="00D9471F" w:rsidRPr="00A30500" w:rsidRDefault="00D9471F" w:rsidP="00D9471F">
      <w:pPr>
        <w:spacing w:after="0" w:line="240" w:lineRule="auto"/>
        <w:rPr>
          <w:rFonts w:ascii="Arial" w:hAnsi="Arial" w:cs="Arial"/>
          <w:sz w:val="24"/>
          <w:szCs w:val="24"/>
        </w:rPr>
      </w:pPr>
      <w:r w:rsidRPr="00A30500">
        <w:rPr>
          <w:rFonts w:ascii="Arial" w:hAnsi="Arial" w:cs="Arial"/>
          <w:sz w:val="24"/>
          <w:szCs w:val="24"/>
        </w:rPr>
        <w:t>МО – минимальный оклад;</w:t>
      </w:r>
    </w:p>
    <w:p w:rsidR="00D9471F" w:rsidRPr="00A30500" w:rsidRDefault="00D9471F" w:rsidP="00D9471F">
      <w:pPr>
        <w:spacing w:after="0" w:line="240" w:lineRule="auto"/>
        <w:rPr>
          <w:rFonts w:ascii="Arial" w:hAnsi="Arial" w:cs="Arial"/>
          <w:sz w:val="24"/>
          <w:szCs w:val="24"/>
        </w:rPr>
      </w:pPr>
      <w:r w:rsidRPr="00A30500">
        <w:rPr>
          <w:rFonts w:ascii="Arial" w:hAnsi="Arial" w:cs="Arial"/>
          <w:sz w:val="24"/>
          <w:szCs w:val="24"/>
        </w:rPr>
        <w:t>ПК – повышающий коэффициент.</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2.2.</w:t>
      </w:r>
      <w:r w:rsidRPr="00A30500">
        <w:rPr>
          <w:rFonts w:ascii="Arial" w:hAnsi="Arial" w:cs="Arial"/>
          <w:sz w:val="24"/>
          <w:szCs w:val="24"/>
        </w:rPr>
        <w:t xml:space="preserve">  Размеры минимальных окладов по занимаемой должности (профессии) работников устанавливаются на основе отнесения занимаемых ими должностей к ПКГ, утверждёнными соответствующими приказами Минздрав</w:t>
      </w:r>
      <w:r w:rsidR="006B20B4" w:rsidRPr="00A30500">
        <w:rPr>
          <w:rFonts w:ascii="Arial" w:hAnsi="Arial" w:cs="Arial"/>
          <w:sz w:val="24"/>
          <w:szCs w:val="24"/>
        </w:rPr>
        <w:t xml:space="preserve"> </w:t>
      </w:r>
      <w:r w:rsidRPr="00A30500">
        <w:rPr>
          <w:rFonts w:ascii="Arial" w:hAnsi="Arial" w:cs="Arial"/>
          <w:sz w:val="24"/>
          <w:szCs w:val="24"/>
        </w:rPr>
        <w:t>соцразвития РФ в соответствии с Приложением № 1 к настоящему положению.</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2.3.</w:t>
      </w:r>
      <w:r w:rsidRPr="00A30500">
        <w:rPr>
          <w:rFonts w:ascii="Arial" w:hAnsi="Arial" w:cs="Arial"/>
          <w:sz w:val="24"/>
          <w:szCs w:val="24"/>
        </w:rPr>
        <w:t xml:space="preserve">  Размеры минимальных окладов работников учреждения, должности которых не включены в ПКГ (главный бухгалтер, художественный руководитель, заведующий структурным подразделением (библиотекой), устанавливаются в размере 55-90 процентов от минимального оклада руководителя.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При определении размеров минимальных окладов работников, указанных в настоящем пункте, учитываются: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размер минимального оклада руководителя;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задачи и функции, реализация которых возложены на структурное подразделение учреждения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D9471F" w:rsidRPr="00A30500" w:rsidRDefault="00D9471F" w:rsidP="00D9471F">
      <w:pPr>
        <w:spacing w:after="0" w:line="240" w:lineRule="auto"/>
        <w:jc w:val="both"/>
        <w:rPr>
          <w:rFonts w:ascii="Arial" w:hAnsi="Arial" w:cs="Arial"/>
          <w:b/>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2.4.</w:t>
      </w:r>
      <w:r w:rsidRPr="00A30500">
        <w:rPr>
          <w:rFonts w:ascii="Arial" w:hAnsi="Arial" w:cs="Arial"/>
          <w:sz w:val="24"/>
          <w:szCs w:val="24"/>
        </w:rPr>
        <w:t xml:space="preserve"> Размеры минимальных окладов работников по должности (профессиям), установленные в соответствии с главой 2 пунктом 2.3. настоящего положения, определяются приказом руководителя учреждения. Для руководителя учреждения распоряжением учредителя. </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2.5.</w:t>
      </w:r>
      <w:r w:rsidRPr="00A30500">
        <w:rPr>
          <w:rFonts w:ascii="Arial" w:hAnsi="Arial" w:cs="Arial"/>
          <w:sz w:val="24"/>
          <w:szCs w:val="24"/>
        </w:rPr>
        <w:t xml:space="preserve">  Размеры минимальных окладов (руководителя учреждения, главного бухгалтера, заведующего структурным подразделением (библиотекой)) указываются в заключаемых с ними трудовых договорах (дополнительных соглашениях).</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2.6.</w:t>
      </w:r>
      <w:r w:rsidRPr="00A30500">
        <w:rPr>
          <w:rFonts w:ascii="Arial" w:hAnsi="Arial" w:cs="Arial"/>
          <w:sz w:val="24"/>
          <w:szCs w:val="24"/>
        </w:rPr>
        <w:t xml:space="preserve">  В МБУК «Социально – культурный центр» «Юность» МО «Середкино» повышающий коэффициент по должностям (профессиям) </w:t>
      </w:r>
      <w:proofErr w:type="spellStart"/>
      <w:r w:rsidRPr="00A30500">
        <w:rPr>
          <w:rFonts w:ascii="Arial" w:hAnsi="Arial" w:cs="Arial"/>
          <w:sz w:val="24"/>
          <w:szCs w:val="24"/>
        </w:rPr>
        <w:t>категорийность</w:t>
      </w:r>
      <w:proofErr w:type="spellEnd"/>
      <w:r w:rsidRPr="00A30500">
        <w:rPr>
          <w:rFonts w:ascii="Arial" w:hAnsi="Arial" w:cs="Arial"/>
          <w:sz w:val="24"/>
          <w:szCs w:val="24"/>
        </w:rPr>
        <w:t xml:space="preserve"> не предусматривается.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(Приказ Министерства культуры и архивов Иркутской области от 16 мая 2012 года № 39-мпр-о)</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2.7. </w:t>
      </w:r>
      <w:r w:rsidRPr="00A30500">
        <w:rPr>
          <w:rFonts w:ascii="Arial" w:hAnsi="Arial" w:cs="Arial"/>
          <w:sz w:val="24"/>
          <w:szCs w:val="24"/>
        </w:rPr>
        <w:t xml:space="preserve"> В МБУК «Социально – культурный центр» «Юность» МО «Середкино» повышающий коэффициент за категорию (квалификационную, должностную, профессиональную) заменён на повышающий коэффициент «За образование». </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lastRenderedPageBreak/>
        <w:t>2.8</w:t>
      </w:r>
      <w:r w:rsidRPr="00A30500">
        <w:rPr>
          <w:rFonts w:ascii="Arial" w:hAnsi="Arial" w:cs="Arial"/>
          <w:sz w:val="24"/>
          <w:szCs w:val="24"/>
        </w:rPr>
        <w:t>.  Непрерывный стаж работы учитывается за период работы в данном учреждении культуры.</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2.9.</w:t>
      </w:r>
      <w:r w:rsidRPr="00A30500">
        <w:rPr>
          <w:rFonts w:ascii="Arial" w:hAnsi="Arial" w:cs="Arial"/>
          <w:sz w:val="24"/>
          <w:szCs w:val="24"/>
        </w:rPr>
        <w:t xml:space="preserve">  При заключении трудовых договоров работникам устанавливаются следующие повышающие коэффициенты к минимальному окладу ежемесячно:</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w:t>
      </w:r>
      <w:r w:rsidRPr="00A30500">
        <w:rPr>
          <w:rFonts w:ascii="Arial" w:hAnsi="Arial" w:cs="Arial"/>
          <w:b/>
          <w:sz w:val="24"/>
          <w:szCs w:val="24"/>
          <w:u w:val="single"/>
        </w:rPr>
        <w:t>за образование:</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за высшее от 20 до 30%; </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за среднее специальное от 10 до 25%; </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за курсы 20%. </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w:t>
      </w:r>
      <w:r w:rsidRPr="00A30500">
        <w:rPr>
          <w:rFonts w:ascii="Arial" w:hAnsi="Arial" w:cs="Arial"/>
          <w:b/>
          <w:sz w:val="24"/>
          <w:szCs w:val="24"/>
          <w:u w:val="single"/>
        </w:rPr>
        <w:t>за знаки отличия: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Работникам, награждённым ведомственными знаками отличия Министерства</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культуры СССР, Министерства культуры РФ, Министерства</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культуры и массовых коммуникаций РФ –10%. (ежемесячно).</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w:t>
      </w:r>
      <w:r w:rsidRPr="00A30500">
        <w:rPr>
          <w:rFonts w:ascii="Arial" w:hAnsi="Arial" w:cs="Arial"/>
          <w:b/>
          <w:sz w:val="24"/>
          <w:szCs w:val="24"/>
          <w:u w:val="single"/>
        </w:rPr>
        <w:t>за непрерывный стаж в учреждении культуры:</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более 20-ти лет 20%; </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более 10-ти лет 15%; </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от 3-х до 10 лет 10%  </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до 3-х лет 5% </w:t>
      </w: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rPr>
        <w:t>г)</w:t>
      </w:r>
      <w:r w:rsidRPr="00A30500">
        <w:rPr>
          <w:rFonts w:ascii="Arial" w:hAnsi="Arial" w:cs="Arial"/>
          <w:sz w:val="24"/>
          <w:szCs w:val="24"/>
        </w:rPr>
        <w:t xml:space="preserve"> </w:t>
      </w:r>
      <w:r w:rsidRPr="00A30500">
        <w:rPr>
          <w:rFonts w:ascii="Arial" w:hAnsi="Arial" w:cs="Arial"/>
          <w:b/>
          <w:sz w:val="24"/>
          <w:szCs w:val="24"/>
          <w:u w:val="single"/>
        </w:rPr>
        <w:t>персональный повышающий коэффициент:</w:t>
      </w: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sz w:val="24"/>
          <w:szCs w:val="24"/>
        </w:rPr>
        <w:t xml:space="preserve">     до  100%</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2.10.</w:t>
      </w:r>
      <w:r w:rsidRPr="00A30500">
        <w:rPr>
          <w:rFonts w:ascii="Arial" w:hAnsi="Arial" w:cs="Arial"/>
          <w:sz w:val="24"/>
          <w:szCs w:val="24"/>
        </w:rPr>
        <w:t xml:space="preserve"> Персональный коэффициент (г.) устанавливается работникам в соответствии с Главой 6 </w:t>
      </w:r>
      <w:proofErr w:type="spellStart"/>
      <w:r w:rsidRPr="00A30500">
        <w:rPr>
          <w:rFonts w:ascii="Arial" w:hAnsi="Arial" w:cs="Arial"/>
          <w:sz w:val="24"/>
          <w:szCs w:val="24"/>
        </w:rPr>
        <w:t>пп</w:t>
      </w:r>
      <w:proofErr w:type="spellEnd"/>
      <w:r w:rsidRPr="00A30500">
        <w:rPr>
          <w:rFonts w:ascii="Arial" w:hAnsi="Arial" w:cs="Arial"/>
          <w:sz w:val="24"/>
          <w:szCs w:val="24"/>
        </w:rPr>
        <w:t xml:space="preserve"> а, б, в, г, д, е, ж, з.</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2.11.</w:t>
      </w:r>
      <w:r w:rsidRPr="00A30500">
        <w:rPr>
          <w:rFonts w:ascii="Arial" w:hAnsi="Arial" w:cs="Arial"/>
          <w:sz w:val="24"/>
          <w:szCs w:val="24"/>
        </w:rPr>
        <w:t xml:space="preserve">  Решение об установлении повышающего коэффициента по должности (профессии), и его конкретном размере принимается руководителем учреждения персонально в отношении каждого работника.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2.12.</w:t>
      </w:r>
      <w:r w:rsidRPr="00A30500">
        <w:rPr>
          <w:rFonts w:ascii="Arial" w:hAnsi="Arial" w:cs="Arial"/>
          <w:sz w:val="24"/>
          <w:szCs w:val="24"/>
        </w:rPr>
        <w:t xml:space="preserve">  Повышающие коэффициенты, установленные п.2.9., п.п. (а, б, в, г) оплачиваются работнику при наличии в учреждения финансовых средств, отпущенные учредителем на эти цели.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center"/>
        <w:rPr>
          <w:rFonts w:ascii="Arial" w:hAnsi="Arial" w:cs="Arial"/>
          <w:b/>
          <w:sz w:val="24"/>
          <w:szCs w:val="24"/>
        </w:rPr>
      </w:pPr>
      <w:r w:rsidRPr="00A30500">
        <w:rPr>
          <w:rFonts w:ascii="Arial" w:hAnsi="Arial" w:cs="Arial"/>
          <w:b/>
          <w:sz w:val="24"/>
          <w:szCs w:val="24"/>
        </w:rPr>
        <w:t>Глава 3. Компенсационные выплаты</w:t>
      </w: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3.1. В учреждении применяются следующие виды компенсационных выплат:</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w:t>
      </w:r>
      <w:r w:rsidRPr="00A30500">
        <w:rPr>
          <w:rFonts w:ascii="Arial" w:hAnsi="Arial" w:cs="Arial"/>
          <w:sz w:val="24"/>
          <w:szCs w:val="24"/>
        </w:rPr>
        <w:t xml:space="preserve">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w:t>
      </w:r>
      <w:r w:rsidRPr="00A30500">
        <w:rPr>
          <w:rFonts w:ascii="Arial" w:hAnsi="Arial" w:cs="Arial"/>
          <w:sz w:val="24"/>
          <w:szCs w:val="24"/>
        </w:rPr>
        <w:t xml:space="preserve"> Выплаты за работу в условиях, отклоняющихся от нормальных (в размерах не ниже установленных трудовым законодательством);</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выплаты за каждый час работы в ночное время (с 22,00 часов до 6,00 часов) в размере  35% от должностного оклада, рассчитанного за час работы;</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выплаты 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Выплаты за совмещение профессий:</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специалистам 0,25 ставки;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lastRenderedPageBreak/>
        <w:t>- техническому персоналу 0,50 ставки.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w:t>
      </w: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Выплаты за исполнение обязанностей временно отсутствующего работника:</w:t>
      </w:r>
    </w:p>
    <w:p w:rsidR="00D9471F" w:rsidRPr="00A30500" w:rsidRDefault="00D9471F" w:rsidP="00D9471F">
      <w:pPr>
        <w:spacing w:after="0" w:line="240" w:lineRule="auto"/>
        <w:jc w:val="both"/>
        <w:rPr>
          <w:rFonts w:ascii="Arial" w:hAnsi="Arial" w:cs="Arial"/>
          <w:b/>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w:t>
      </w:r>
      <w:r w:rsidRPr="00A30500">
        <w:rPr>
          <w:rFonts w:ascii="Arial" w:hAnsi="Arial" w:cs="Arial"/>
          <w:sz w:val="24"/>
          <w:szCs w:val="24"/>
        </w:rPr>
        <w:t xml:space="preserve"> основному персоналу 0,25 ставки;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w:t>
      </w:r>
      <w:r w:rsidRPr="00A30500">
        <w:rPr>
          <w:rFonts w:ascii="Arial" w:hAnsi="Arial" w:cs="Arial"/>
          <w:sz w:val="24"/>
          <w:szCs w:val="24"/>
        </w:rPr>
        <w:t xml:space="preserve"> вспомогательному и тех. персоналу – 100% ставки отсутствующего работника.</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выплаты за сверхурочную работу, работу в выходные и нерабочие праздничные дни;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3)</w:t>
      </w:r>
      <w:r w:rsidRPr="00A30500">
        <w:rPr>
          <w:rFonts w:ascii="Arial" w:hAnsi="Arial" w:cs="Arial"/>
          <w:sz w:val="24"/>
          <w:szCs w:val="24"/>
        </w:rPr>
        <w:t xml:space="preserve"> Выплаты за выполнение работ в учреждениях, расположенных в сельской местности, устанавливается в порядке, предусмотренном статьёй 149 ТК РФ, не менее 25 процентов к должностному окладу работников.</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4)</w:t>
      </w:r>
      <w:r w:rsidRPr="00A30500">
        <w:rPr>
          <w:rFonts w:ascii="Arial" w:hAnsi="Arial" w:cs="Arial"/>
          <w:sz w:val="24"/>
          <w:szCs w:val="24"/>
        </w:rPr>
        <w:t xml:space="preserve"> Выплаты с применением районного коэффициента.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5)</w:t>
      </w:r>
      <w:r w:rsidRPr="00A30500">
        <w:rPr>
          <w:rFonts w:ascii="Arial" w:hAnsi="Arial" w:cs="Arial"/>
          <w:sz w:val="24"/>
          <w:szCs w:val="24"/>
        </w:rPr>
        <w:t xml:space="preserve"> Иные компенсационные выплаты в размерах не ниже установленных трудовым законодательством и иными нормативными актами, содержащими нормы трудового права.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3.2. </w:t>
      </w:r>
      <w:r w:rsidRPr="00A30500">
        <w:rPr>
          <w:rFonts w:ascii="Arial" w:hAnsi="Arial" w:cs="Arial"/>
          <w:sz w:val="24"/>
          <w:szCs w:val="24"/>
        </w:rPr>
        <w:t xml:space="preserve"> Конкретные размеры компенсационных выплат работникам и условия их применения устанавливаются коллективным договором, соглашениями, локальными нормативными актами с учётом мнения представительного органа (представителей) работников. (Приложение № 3)</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center"/>
        <w:rPr>
          <w:rFonts w:ascii="Arial" w:hAnsi="Arial" w:cs="Arial"/>
          <w:b/>
          <w:sz w:val="24"/>
          <w:szCs w:val="24"/>
        </w:rPr>
      </w:pPr>
      <w:r w:rsidRPr="00A30500">
        <w:rPr>
          <w:rFonts w:ascii="Arial" w:hAnsi="Arial" w:cs="Arial"/>
          <w:b/>
          <w:sz w:val="24"/>
          <w:szCs w:val="24"/>
        </w:rPr>
        <w:t>Глава 4. Стимулирующие выплаты</w:t>
      </w:r>
    </w:p>
    <w:p w:rsidR="00D9471F" w:rsidRPr="00A30500" w:rsidRDefault="00D9471F" w:rsidP="00D9471F">
      <w:pPr>
        <w:spacing w:after="0" w:line="240" w:lineRule="auto"/>
        <w:rPr>
          <w:rFonts w:ascii="Arial" w:hAnsi="Arial" w:cs="Arial"/>
          <w:b/>
          <w:sz w:val="24"/>
          <w:szCs w:val="24"/>
        </w:rPr>
      </w:pPr>
    </w:p>
    <w:p w:rsidR="00D9471F" w:rsidRPr="00A30500" w:rsidRDefault="00D9471F" w:rsidP="00D9471F">
      <w:pPr>
        <w:spacing w:after="0" w:line="240" w:lineRule="auto"/>
        <w:rPr>
          <w:rFonts w:ascii="Arial" w:hAnsi="Arial" w:cs="Arial"/>
          <w:sz w:val="24"/>
          <w:szCs w:val="24"/>
        </w:rPr>
      </w:pPr>
      <w:r w:rsidRPr="00A30500">
        <w:rPr>
          <w:rFonts w:ascii="Arial" w:hAnsi="Arial" w:cs="Arial"/>
          <w:b/>
          <w:sz w:val="24"/>
          <w:szCs w:val="24"/>
        </w:rPr>
        <w:t xml:space="preserve">4.1.  </w:t>
      </w:r>
      <w:r w:rsidRPr="00A30500">
        <w:rPr>
          <w:rFonts w:ascii="Arial" w:hAnsi="Arial" w:cs="Arial"/>
          <w:sz w:val="24"/>
          <w:szCs w:val="24"/>
        </w:rPr>
        <w:t>В МБУК «Социально – культурный центр» «Юность» МО «Середкино» стимулирующие выплаты устанавливаются отдельным категориям работников (основному персоналу и только по основной работе (должности)).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4.2. Работникам учреждения (основному персоналу) устанавливаются следующие виды стимулирующих выплат:</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за интенсивность и высокие результаты работы;</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за выполнение особо важных и срочных работ;</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за качество выполняемых работ;</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г)</w:t>
      </w:r>
      <w:r w:rsidRPr="00A30500">
        <w:rPr>
          <w:rFonts w:ascii="Arial" w:hAnsi="Arial" w:cs="Arial"/>
          <w:sz w:val="24"/>
          <w:szCs w:val="24"/>
        </w:rPr>
        <w:t xml:space="preserve"> премиальные выплаты;</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4.3. К выплатам за интенсивность и высокие результаты работы относятся следующие результаты работы:</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надбавка работникам учреждения – за организацию и участие (лично, коллективов) фестивалей, праздников, конкурсов, иных культурно-массовых мероприятий различного уровня.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надбавка работникам учреждения за реализацию проектов, не предусмотренных муниципальным заданием учреждения – за работу с юридическими лицами по заключению и исполнению муниципальных контрактов, гражданско-правовых соглашений и договоров, а также за работу по оказанию услуг физическим лицам сверх установленного муниципальным заданием учреждения (перевыполнение показателей муниципального задания учреждения);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надбавка работникам учреждения за обеспечение производственно-творческой деятельности учреждения (создание условий для комфортного посещения и (или) </w:t>
      </w:r>
      <w:r w:rsidRPr="00A30500">
        <w:rPr>
          <w:rFonts w:ascii="Arial" w:hAnsi="Arial" w:cs="Arial"/>
          <w:sz w:val="24"/>
          <w:szCs w:val="24"/>
        </w:rPr>
        <w:lastRenderedPageBreak/>
        <w:t>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сценическо-постановочных средств, библиотечного имущества и иного оборудования;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г)</w:t>
      </w:r>
      <w:r w:rsidRPr="00A30500">
        <w:rPr>
          <w:rFonts w:ascii="Arial" w:hAnsi="Arial" w:cs="Arial"/>
          <w:sz w:val="24"/>
          <w:szCs w:val="24"/>
        </w:rPr>
        <w:t xml:space="preserve"> надбавка работникам библиотек учреждения за организацию и проведение выставок, конференций, тематических лекций, праздников, конкурсов и иных мероприятий, относимых к информационно-библиотечной деятельности.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Размер каждой из выплат, по категориям,  указанным в подпунктах «а» - «г» настоящего пункта, - не менее 5 процентов от должностного оклада. В диапазоне от 5 до 30 процентов.</w:t>
      </w:r>
    </w:p>
    <w:p w:rsidR="00D9471F" w:rsidRPr="00A30500" w:rsidRDefault="00D9471F" w:rsidP="00D9471F">
      <w:pPr>
        <w:spacing w:after="0" w:line="240" w:lineRule="auto"/>
        <w:jc w:val="both"/>
        <w:rPr>
          <w:rFonts w:ascii="Arial" w:hAnsi="Arial" w:cs="Arial"/>
          <w:b/>
          <w:sz w:val="24"/>
          <w:szCs w:val="24"/>
          <w:u w:val="single"/>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4.4. К выплатам за выполнение особо важных и срочных работ относятся следующие категории выплат:</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надбавка за выполнение срочных работ устанавливается работникам за работу по обеспечению оперативного и непрерывного обслуживания населения «Юность» МО «Середкино»,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надбавка за выполнение особо важных работ устанавливается работникам за своевременное предоставление информационных запросов с использованием отчётных или аналитических показателей, своевременная подготовка и сдача отчётности.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Размер надбавок, предусмотренных настоящим пунктом – не менее 7 процентов от должностного оклада. В диапазоне от 7 до 30 процентов.</w:t>
      </w:r>
    </w:p>
    <w:p w:rsidR="00D9471F" w:rsidRPr="00A30500" w:rsidRDefault="00D9471F" w:rsidP="00D9471F">
      <w:pPr>
        <w:spacing w:after="0" w:line="240" w:lineRule="auto"/>
        <w:jc w:val="both"/>
        <w:rPr>
          <w:rFonts w:ascii="Arial" w:hAnsi="Arial" w:cs="Arial"/>
          <w:b/>
          <w:sz w:val="24"/>
          <w:szCs w:val="24"/>
          <w:u w:val="single"/>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4.5. К выплатам за качество выполняемых работ относятся следующие категории выплат:</w:t>
      </w:r>
    </w:p>
    <w:p w:rsidR="00D9471F" w:rsidRPr="00A30500" w:rsidRDefault="00D9471F" w:rsidP="00D9471F">
      <w:pPr>
        <w:spacing w:after="0" w:line="240" w:lineRule="auto"/>
        <w:rPr>
          <w:rFonts w:ascii="Arial" w:hAnsi="Arial" w:cs="Arial"/>
          <w:b/>
          <w:sz w:val="24"/>
          <w:szCs w:val="24"/>
          <w:u w:val="single"/>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а) </w:t>
      </w:r>
      <w:r w:rsidRPr="00A30500">
        <w:rPr>
          <w:rFonts w:ascii="Arial" w:hAnsi="Arial" w:cs="Arial"/>
          <w:sz w:val="24"/>
          <w:szCs w:val="24"/>
        </w:rPr>
        <w:t xml:space="preserve"> Работникам, которым присвоены почётные звания, соответствующие исполняемой трудовой функции: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за почётное звание «Народный» (с указанием профессии) – </w:t>
      </w:r>
      <w:r w:rsidRPr="00A30500">
        <w:rPr>
          <w:rFonts w:ascii="Arial" w:hAnsi="Arial" w:cs="Arial"/>
          <w:b/>
          <w:sz w:val="24"/>
          <w:szCs w:val="24"/>
        </w:rPr>
        <w:t>в размере 35 процентов</w:t>
      </w:r>
      <w:r w:rsidRPr="00A30500">
        <w:rPr>
          <w:rFonts w:ascii="Arial" w:hAnsi="Arial" w:cs="Arial"/>
          <w:sz w:val="24"/>
          <w:szCs w:val="24"/>
        </w:rPr>
        <w:t xml:space="preserve"> </w:t>
      </w:r>
      <w:r w:rsidRPr="00A30500">
        <w:rPr>
          <w:rFonts w:ascii="Arial" w:hAnsi="Arial" w:cs="Arial"/>
          <w:b/>
          <w:sz w:val="24"/>
          <w:szCs w:val="24"/>
        </w:rPr>
        <w:t>от должностного оклада (ежемесячно);</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за почётное звание «Заслуженный» (с указанием профессии) – </w:t>
      </w:r>
      <w:r w:rsidRPr="00A30500">
        <w:rPr>
          <w:rFonts w:ascii="Arial" w:hAnsi="Arial" w:cs="Arial"/>
          <w:b/>
          <w:sz w:val="24"/>
          <w:szCs w:val="24"/>
        </w:rPr>
        <w:t>в размере 30</w:t>
      </w:r>
      <w:r w:rsidRPr="00A30500">
        <w:rPr>
          <w:rFonts w:ascii="Arial" w:hAnsi="Arial" w:cs="Arial"/>
          <w:sz w:val="24"/>
          <w:szCs w:val="24"/>
        </w:rPr>
        <w:t xml:space="preserve"> </w:t>
      </w:r>
      <w:r w:rsidRPr="00A30500">
        <w:rPr>
          <w:rFonts w:ascii="Arial" w:hAnsi="Arial" w:cs="Arial"/>
          <w:b/>
          <w:sz w:val="24"/>
          <w:szCs w:val="24"/>
        </w:rPr>
        <w:t>процентов (ежемесячно);</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b/>
          <w:sz w:val="24"/>
          <w:szCs w:val="24"/>
        </w:rPr>
      </w:pPr>
      <w:r w:rsidRPr="00A30500">
        <w:rPr>
          <w:rFonts w:ascii="Arial" w:hAnsi="Arial" w:cs="Arial"/>
          <w:b/>
          <w:sz w:val="24"/>
          <w:szCs w:val="24"/>
        </w:rPr>
        <w:t>б)</w:t>
      </w:r>
      <w:r w:rsidRPr="00A30500">
        <w:rPr>
          <w:rFonts w:ascii="Arial" w:hAnsi="Arial" w:cs="Arial"/>
          <w:sz w:val="24"/>
          <w:szCs w:val="24"/>
        </w:rPr>
        <w:t xml:space="preserve"> Работникам, награждённым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 </w:t>
      </w:r>
      <w:r w:rsidRPr="00A30500">
        <w:rPr>
          <w:rFonts w:ascii="Arial" w:hAnsi="Arial" w:cs="Arial"/>
          <w:b/>
          <w:sz w:val="24"/>
          <w:szCs w:val="24"/>
        </w:rPr>
        <w:t>в размере 10</w:t>
      </w:r>
      <w:r w:rsidRPr="00A30500">
        <w:rPr>
          <w:rFonts w:ascii="Arial" w:hAnsi="Arial" w:cs="Arial"/>
          <w:sz w:val="24"/>
          <w:szCs w:val="24"/>
        </w:rPr>
        <w:t xml:space="preserve"> </w:t>
      </w:r>
      <w:r w:rsidRPr="00A30500">
        <w:rPr>
          <w:rFonts w:ascii="Arial" w:hAnsi="Arial" w:cs="Arial"/>
          <w:b/>
          <w:sz w:val="24"/>
          <w:szCs w:val="24"/>
        </w:rPr>
        <w:t>процентов от должностного оклада (ежемесячно).</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При наличии у работника учреждения почётного звания и знака отличия надбавки устанавливаются по каждому из этих оснований.</w:t>
      </w:r>
    </w:p>
    <w:p w:rsidR="00D9471F" w:rsidRPr="00A30500" w:rsidRDefault="00D9471F" w:rsidP="00D9471F">
      <w:pPr>
        <w:spacing w:after="0" w:line="240" w:lineRule="auto"/>
        <w:rPr>
          <w:rFonts w:ascii="Arial" w:hAnsi="Arial" w:cs="Arial"/>
          <w:sz w:val="24"/>
          <w:szCs w:val="24"/>
        </w:rPr>
      </w:pPr>
    </w:p>
    <w:p w:rsidR="00D9471F" w:rsidRPr="00A30500" w:rsidRDefault="00D9471F" w:rsidP="00D9471F">
      <w:pPr>
        <w:spacing w:after="0" w:line="240" w:lineRule="auto"/>
        <w:rPr>
          <w:rFonts w:ascii="Arial" w:hAnsi="Arial" w:cs="Arial"/>
          <w:b/>
          <w:sz w:val="24"/>
          <w:szCs w:val="24"/>
          <w:u w:val="single"/>
        </w:rPr>
      </w:pPr>
      <w:r w:rsidRPr="00A30500">
        <w:rPr>
          <w:rFonts w:ascii="Arial" w:hAnsi="Arial" w:cs="Arial"/>
          <w:b/>
          <w:sz w:val="24"/>
          <w:szCs w:val="24"/>
          <w:u w:val="single"/>
        </w:rPr>
        <w:t>4.6. К премиальным выплатам относятся:</w:t>
      </w:r>
    </w:p>
    <w:p w:rsidR="00D9471F" w:rsidRPr="00A30500" w:rsidRDefault="00D9471F" w:rsidP="00D9471F">
      <w:pPr>
        <w:spacing w:after="0" w:line="240" w:lineRule="auto"/>
        <w:jc w:val="both"/>
        <w:rPr>
          <w:rFonts w:ascii="Arial" w:hAnsi="Arial" w:cs="Arial"/>
          <w:b/>
          <w:sz w:val="24"/>
          <w:szCs w:val="24"/>
          <w:u w:val="single"/>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премии за работу в календарном периоде (месяц, квартал, год);</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премии за особые заслуги;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премии за многолетний и добросовестный труд;</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lastRenderedPageBreak/>
        <w:t>г)</w:t>
      </w:r>
      <w:r w:rsidRPr="00A30500">
        <w:rPr>
          <w:rFonts w:ascii="Arial" w:hAnsi="Arial" w:cs="Arial"/>
          <w:sz w:val="24"/>
          <w:szCs w:val="24"/>
        </w:rPr>
        <w:t xml:space="preserve"> премии за работу, связанную с достижением целевых показателей, предусмотренных разделом 2 Плана мероприятий («дорожной карты»), направленных на повышение эффективности сферы культуры МО «Середкино», утверждённого Постановлением мэра МО «Боханский район» от 30 мая 2013 г. № 581 (далее – «дорожная карта»).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4.7. Премии за работу в календарном периоде</w:t>
      </w:r>
    </w:p>
    <w:p w:rsidR="00D9471F" w:rsidRPr="00A30500" w:rsidRDefault="00D9471F" w:rsidP="00D9471F">
      <w:pPr>
        <w:spacing w:after="0" w:line="240" w:lineRule="auto"/>
        <w:jc w:val="both"/>
        <w:rPr>
          <w:rFonts w:ascii="Arial" w:hAnsi="Arial" w:cs="Arial"/>
          <w:b/>
          <w:sz w:val="24"/>
          <w:szCs w:val="24"/>
          <w:u w:val="single"/>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Условия премирования работника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отсутствие обращений и заявлений граждан на некачественное оказание услуг (выполнения работ) работником, в случаях, если оказание услуг (выполнение работ) входит в должностные обязанности работника.</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 трудовыми договорами работников, исполненных качественно и в срок.</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Основаниями выплаты премии по итогам работы за год является участие в выполнении муниципального задания учреждения.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Степень участия в выполнении муниципального задания учреждения определяется руководителем, в непосредственном подчинении которого находиться работник.</w:t>
      </w:r>
    </w:p>
    <w:p w:rsidR="00D9471F" w:rsidRPr="00A30500" w:rsidRDefault="00D9471F" w:rsidP="00D9471F">
      <w:pPr>
        <w:spacing w:after="0" w:line="240" w:lineRule="auto"/>
        <w:rPr>
          <w:rFonts w:ascii="Arial" w:hAnsi="Arial" w:cs="Arial"/>
          <w:b/>
          <w:sz w:val="24"/>
          <w:szCs w:val="24"/>
          <w:u w:val="single"/>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4.8. Премирование за особые заслуги работника производиться при: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поощрении работника Президентом Российской Федерации, Правительством Российской Федерации, присвоении Работнику почётных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до 3-х должностных окладов работника единовременно в течение 3-х месяцев с момента предоставления копии наградных документов руководителю учреждения и в исполнительный орган местной власти, на который возложено осуществление функций и полномочий учредителя учреждения (далее - учредитель), в котором работник исполняет трудовую функцию, но не позднее истечения года, в котором состоялось поощрение (присвоение почётных званий), награждение знаками отличия);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награждении работника ведомственными наградами Министерства культуры Российской Федерации – в размере до 2-х должностных окладов работника единовременно в течение 3-х месяцев с момента предоставления копий наградных документов руководителю учреждения и учредителю, но не позднее истечения года, в котором состоялось награждение ведомственными наградами.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Районный коэффициент и процентная надбавка за работу в южных районах Иркутской области при расчёте размера премий за особые заслуги не начисляется.</w:t>
      </w:r>
    </w:p>
    <w:p w:rsidR="00D9471F" w:rsidRPr="00A30500" w:rsidRDefault="00D9471F" w:rsidP="00D9471F">
      <w:pPr>
        <w:spacing w:after="0" w:line="240" w:lineRule="auto"/>
        <w:rPr>
          <w:rFonts w:ascii="Arial" w:hAnsi="Arial" w:cs="Arial"/>
          <w:b/>
          <w:sz w:val="24"/>
          <w:szCs w:val="24"/>
          <w:u w:val="single"/>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4.9. Премии за многолетний и добросовестный труд выплачиваются к:</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юбилейным датам со дня рождения работника;</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юбилейным датам со дня поступления на работу в учреждение.</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lastRenderedPageBreak/>
        <w:t>Премии за многолетний добросовестный труд выплачиваются к юбилейным датам со дня рождения и (или) юбилейным датам со дня поступления на работу в учреждение. Юбилейной датой со дня рождения признаётся дата, в которую работнику исполняется количество лет, кратное 5 (начиная с 50 лет). Юбилейной датой со дня поступления на работу в учреждение признаётся дата, в которую работник отработал в данном учреждении количество лет, кратное 5 (начиная с 10 лет), включая период, когда он фактически не работал, но за ним в соответствии с законодательством сохранялось место работы (должность).</w:t>
      </w:r>
    </w:p>
    <w:p w:rsidR="00D9471F" w:rsidRPr="00A30500" w:rsidRDefault="00D9471F" w:rsidP="00D9471F">
      <w:pPr>
        <w:spacing w:after="0" w:line="240" w:lineRule="auto"/>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Районный коэффициент и процентная надбавка за работу в южных районах Иркутской области при определении размера премий за многолетний добросовестный труд не начисляется.</w:t>
      </w:r>
    </w:p>
    <w:p w:rsidR="00D9471F" w:rsidRPr="00A30500" w:rsidRDefault="00D9471F" w:rsidP="00D9471F">
      <w:pPr>
        <w:spacing w:after="0" w:line="240" w:lineRule="auto"/>
        <w:rPr>
          <w:rFonts w:ascii="Arial" w:hAnsi="Arial" w:cs="Arial"/>
          <w:sz w:val="24"/>
          <w:szCs w:val="24"/>
        </w:rPr>
      </w:pP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4.10. Премии за работу, связанную с достижением целевых показателей.</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Премии за работу, связанную с достижением целевых показателей (индикаторов «дорожной карты», выплачиваются по итогам деятельности учреждения за 1-2 и 3-4 кварталы календарного года (далее – соответствующие периоды года) работникам, должности которых включены в перечни должностей работников учреждений, относимых к основному персоналу, для расчёта средней заработной платы и определения должностного оклада руководителя по видам экономической деятельности учреждения в соответствии с Приложением № 2 к настоящему положению.</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Степень участия каждого работника в достижении целевых показателей (индикаторов) «Дорожной карты» определяется непосредственным руководителем (для работников, находящихся в непосредственном подчинении у руководителя учреждения, - руководителем учреждения) при подготовке представления о премировании (локального акта о премировании работников учреждения) в порядке, установленном пунктом 4.11 настоящего положения.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r>
    </w:p>
    <w:p w:rsidR="00D9471F" w:rsidRPr="00A30500" w:rsidRDefault="00D9471F" w:rsidP="00D9471F">
      <w:pPr>
        <w:spacing w:after="0" w:line="240" w:lineRule="auto"/>
        <w:jc w:val="both"/>
        <w:rPr>
          <w:rFonts w:ascii="Arial" w:hAnsi="Arial" w:cs="Arial"/>
          <w:b/>
          <w:sz w:val="24"/>
          <w:szCs w:val="24"/>
          <w:u w:val="single"/>
        </w:rPr>
      </w:pPr>
      <w:r w:rsidRPr="00A30500">
        <w:rPr>
          <w:rFonts w:ascii="Arial" w:hAnsi="Arial" w:cs="Arial"/>
          <w:b/>
          <w:sz w:val="24"/>
          <w:szCs w:val="24"/>
          <w:u w:val="single"/>
        </w:rPr>
        <w:t>Основаниями выплаты премий за работу, связанную с достижением целевых показателей (индикаторов) «Дорожной карты», являются: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достижения целевого показателя (индикатора), предусмотренного пунктом 1 раздела 2 «дорожная карта»: увеличение количество наименований библиографических записей (карточек), включённых в сводный каталог Середкинской и Мутиновской сельских библиотек, по сравнению с соответствующим периодом предыдущего года;</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достижения целевого показателя (индикатора, предусмотренного пунктом 5 раздела 2 «дорожной карты»: увеличение численности участников культурно - досуговых мероприятий по сравнению с соответствующим периодом предыдущего года;</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достижения целевого показателя (индикатора), предусмотренного пунктом 12 раздела 2 «дорожной карты»: увеличение численности детей (доли детей), привлекаемых к участию в творческих мероприятиях, по сравнению с соответствующим периодом предыдущего года.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Районный коэффициент и процентная надбавка за работу в южных районах Иркутской области при определении размера премий за достижение целевых показателей (индикаторов) «Дорожная карта» не начисляется.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lastRenderedPageBreak/>
        <w:t>4.11.</w:t>
      </w:r>
      <w:r w:rsidRPr="00A30500">
        <w:rPr>
          <w:rFonts w:ascii="Arial" w:hAnsi="Arial" w:cs="Arial"/>
          <w:sz w:val="24"/>
          <w:szCs w:val="24"/>
        </w:rPr>
        <w:t xml:space="preserve"> Стимулирующие выплаты (за исключением премиальных выплат за особые заслуги), устанавливаются работнику с учётом:</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показателей, позволяющих определить результативность и качество его работы в учреждении;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Положение о составе и порядке работы комиссии по определению размеров стимулирующих выплат утверждается локальными правовыми актами учреждения.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4.12.</w:t>
      </w:r>
      <w:r w:rsidRPr="00A30500">
        <w:rPr>
          <w:rFonts w:ascii="Arial" w:hAnsi="Arial" w:cs="Arial"/>
          <w:sz w:val="24"/>
          <w:szCs w:val="24"/>
        </w:rPr>
        <w:t xml:space="preserve"> 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установленных настоящим положением.</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Перечни показателей результативности и качества выполнения должностных обязанностей работниками (за исключением руководителя учреждения) (далее – перечни) являются приложением настоящего положения.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 xml:space="preserve"> Перечень показателей результативности и качества выполнения должностных обязанностей руководителем учреждения утверждается нормативным правовым актом учредителя (далее – перечень показателей результативности руководителей).</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Перечнем определяются качественные количественные показатели и (или) порядок их определения для каждой конкретной стимулирующей выплаты.</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При достижении новых показателей, определяемых перечнем, размеры стимулирующих выплат подлежат пересмотру.</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4.13.</w:t>
      </w:r>
      <w:r w:rsidRPr="00A30500">
        <w:rPr>
          <w:rFonts w:ascii="Arial" w:hAnsi="Arial" w:cs="Arial"/>
          <w:sz w:val="24"/>
          <w:szCs w:val="24"/>
        </w:rPr>
        <w:t xml:space="preserve"> Представление по определению размера стимулирующих выплат работникам (далее – представление) направляется руководителю учреждения:</w:t>
      </w:r>
    </w:p>
    <w:p w:rsidR="00D9471F" w:rsidRPr="00A30500" w:rsidRDefault="00D9471F" w:rsidP="00D9471F">
      <w:pPr>
        <w:spacing w:after="0" w:line="240" w:lineRule="auto"/>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заместителями руководителя учреждения на руководителей структурных подразделений учреждения, а также на иных работников, непосредственно подчинённых заместителю руководителя учреждения;</w:t>
      </w:r>
    </w:p>
    <w:p w:rsidR="00D9471F" w:rsidRPr="00A30500" w:rsidRDefault="00D9471F" w:rsidP="00D9471F">
      <w:pPr>
        <w:spacing w:after="0" w:line="240" w:lineRule="auto"/>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руководителями соответствующих структурных подразделений учреждения на работников, подчинённых руководителям соответствующих структурных подразделений учреждения.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 xml:space="preserve"> На работников, находящихся в непосредственном подчинении руководителя учреждения, представление не направляется.</w:t>
      </w:r>
    </w:p>
    <w:p w:rsidR="00D9471F" w:rsidRPr="00A30500" w:rsidRDefault="00D9471F" w:rsidP="00D9471F">
      <w:pPr>
        <w:spacing w:after="0" w:line="240" w:lineRule="auto"/>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Представление должно содержать сведения о достижении работником качественных и количественных показателей установленных перечнем.</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lastRenderedPageBreak/>
        <w:tab/>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Представление составляется лицами, указанными в настоящем пункте, по собственной инициативе в случаях:</w:t>
      </w:r>
    </w:p>
    <w:p w:rsidR="00D9471F" w:rsidRPr="00A30500" w:rsidRDefault="00D9471F" w:rsidP="00D9471F">
      <w:pPr>
        <w:spacing w:after="0" w:line="240" w:lineRule="auto"/>
        <w:jc w:val="both"/>
        <w:rPr>
          <w:rFonts w:ascii="Arial" w:hAnsi="Arial" w:cs="Arial"/>
          <w:b/>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при поступлении на работу в учреждение представление составляется непосредственным руководителем структурного подразделения, в которое трудоустраивается работник в соответствии с настоящим положением и перечнем, и направляется в комиссию не позднее трёх дней, предшествующих подписанию трудового договора с работником;</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при установлении и определении размеров премиальных выплат (за исключением премиальных выплат за особые заслуги).</w:t>
      </w:r>
    </w:p>
    <w:p w:rsidR="00D9471F" w:rsidRPr="00A30500" w:rsidRDefault="00D9471F" w:rsidP="00D9471F">
      <w:pPr>
        <w:spacing w:after="0" w:line="240" w:lineRule="auto"/>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времени в календарном периоде, включая время нахождения в командировках.</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Работникам, находящимся в непосредственном подчинении у руководителя учреждения, представление о премировании составляется самостоятельно с учётом установленных настоящим пунктом требований, или руководитель учреждения самостоятельно указывает сведения при издании локального акта учреждения о премировании работников, находящихся в непосредственном подчинении у руководителя учреждения.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4.14.</w:t>
      </w:r>
      <w:r w:rsidRPr="00A30500">
        <w:rPr>
          <w:rFonts w:ascii="Arial" w:hAnsi="Arial" w:cs="Arial"/>
          <w:sz w:val="24"/>
          <w:szCs w:val="24"/>
        </w:rPr>
        <w:t xml:space="preserve">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учётом возлагаемых на него по трудовому договору обязанностей.</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Размеры премиальных выплат устанавливаются руководителем учреждения по согласованию с учредителем в локальном акте учреждения с учётом рекомендаций комиссии по определению размеров стимулирующих выплат.</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4.15.</w:t>
      </w:r>
      <w:r w:rsidRPr="00A30500">
        <w:rPr>
          <w:rFonts w:ascii="Arial" w:hAnsi="Arial" w:cs="Arial"/>
          <w:sz w:val="24"/>
          <w:szCs w:val="24"/>
        </w:rPr>
        <w:t xml:space="preserve"> Выплаты стимулирующего характера, указанные в данном разделе, производятся в пределах утверждённого фонда оплаты труда на текущий финансовый год. (не менее 30 процентов средств на оплату труда, формируемых за счёт ассигнований областного бюджета).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4.16.</w:t>
      </w:r>
      <w:r w:rsidRPr="00A30500">
        <w:rPr>
          <w:rFonts w:ascii="Arial" w:hAnsi="Arial" w:cs="Arial"/>
          <w:sz w:val="24"/>
          <w:szCs w:val="24"/>
        </w:rPr>
        <w:t xml:space="preserve"> Выплаты стимулирующего характера, указанные в данном разделе, производятся при наличии в учреждении финансовых средств, отпущенных учредителем (главным распорядителем финансовых средств).</w:t>
      </w:r>
    </w:p>
    <w:p w:rsidR="00DA11C8" w:rsidRPr="00A30500" w:rsidRDefault="00DA11C8" w:rsidP="00DA11C8">
      <w:pPr>
        <w:spacing w:after="0" w:line="240" w:lineRule="auto"/>
        <w:rPr>
          <w:rFonts w:ascii="Arial" w:hAnsi="Arial" w:cs="Arial"/>
          <w:sz w:val="24"/>
          <w:szCs w:val="24"/>
        </w:rPr>
      </w:pPr>
      <w:r w:rsidRPr="00A30500">
        <w:rPr>
          <w:rFonts w:ascii="Arial" w:hAnsi="Arial" w:cs="Arial"/>
          <w:b/>
          <w:sz w:val="24"/>
          <w:szCs w:val="24"/>
        </w:rPr>
        <w:lastRenderedPageBreak/>
        <w:t>4.17.</w:t>
      </w:r>
      <w:r w:rsidRPr="00A30500">
        <w:rPr>
          <w:rFonts w:ascii="Arial" w:hAnsi="Arial" w:cs="Arial"/>
          <w:sz w:val="24"/>
          <w:szCs w:val="24"/>
        </w:rPr>
        <w:t xml:space="preserve">  Выплаты стимулирующего характера выплачиваются при условии  отсутствия задолженности по налогам и страховым отчислениям за соответствующий период.</w:t>
      </w:r>
    </w:p>
    <w:p w:rsidR="00DA11C8" w:rsidRPr="00A30500" w:rsidRDefault="00DA11C8" w:rsidP="00D9471F">
      <w:pPr>
        <w:spacing w:after="0" w:line="240" w:lineRule="auto"/>
        <w:jc w:val="both"/>
        <w:rPr>
          <w:rFonts w:ascii="Arial" w:hAnsi="Arial" w:cs="Arial"/>
          <w:b/>
          <w:sz w:val="24"/>
          <w:szCs w:val="24"/>
        </w:rPr>
      </w:pPr>
    </w:p>
    <w:p w:rsidR="00D9471F" w:rsidRPr="00A30500" w:rsidRDefault="00D9471F" w:rsidP="00D9471F">
      <w:pPr>
        <w:spacing w:after="0" w:line="240" w:lineRule="auto"/>
        <w:jc w:val="center"/>
        <w:rPr>
          <w:rFonts w:ascii="Arial" w:hAnsi="Arial" w:cs="Arial"/>
          <w:sz w:val="24"/>
          <w:szCs w:val="24"/>
        </w:rPr>
      </w:pPr>
    </w:p>
    <w:p w:rsidR="00D9471F" w:rsidRPr="00A30500" w:rsidRDefault="00D9471F" w:rsidP="00D9471F">
      <w:pPr>
        <w:spacing w:after="0" w:line="240" w:lineRule="auto"/>
        <w:jc w:val="center"/>
        <w:rPr>
          <w:rFonts w:ascii="Arial" w:hAnsi="Arial" w:cs="Arial"/>
          <w:b/>
          <w:sz w:val="24"/>
          <w:szCs w:val="24"/>
        </w:rPr>
      </w:pPr>
      <w:r w:rsidRPr="00A30500">
        <w:rPr>
          <w:rFonts w:ascii="Arial" w:hAnsi="Arial" w:cs="Arial"/>
          <w:b/>
          <w:sz w:val="24"/>
          <w:szCs w:val="24"/>
        </w:rPr>
        <w:t>Глава 5. Условия оплаты труда руководителя учреждения, главного бухгалтера, художественного руководителя, заведующего структурным подразделением (библиотекой).</w:t>
      </w:r>
    </w:p>
    <w:p w:rsidR="00D9471F" w:rsidRPr="00A30500" w:rsidRDefault="00D9471F" w:rsidP="00D9471F">
      <w:pPr>
        <w:spacing w:after="0" w:line="240" w:lineRule="auto"/>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5.1.</w:t>
      </w:r>
      <w:r w:rsidRPr="00A30500">
        <w:rPr>
          <w:rFonts w:ascii="Arial" w:hAnsi="Arial" w:cs="Arial"/>
          <w:sz w:val="24"/>
          <w:szCs w:val="24"/>
        </w:rPr>
        <w:t xml:space="preserve">  В настоящей главе устанавливаются условия оплаты труда руководителей учреждения культуры (руководителя учреждением, главного бухгалтера, заведующего структурным подразделением (библиотекой)), осуществляющих в соответствии с заключёнными с ними на основе типовой формы трудового договора с руководителем государственного (муниципального) учреждения, утверждённой постановлением Правительства Российской Федерации от 12 апреля 2013 года № 329 Трудовым договором функции руководства учреждениями, заместителей руководителей, главных бухгалтеров учреждений (далее – главный бухгалтер).</w:t>
      </w:r>
    </w:p>
    <w:p w:rsidR="00D9471F" w:rsidRPr="00A30500" w:rsidRDefault="00D9471F" w:rsidP="00D9471F">
      <w:pPr>
        <w:spacing w:after="0" w:line="240" w:lineRule="auto"/>
        <w:jc w:val="both"/>
        <w:rPr>
          <w:rFonts w:ascii="Arial" w:hAnsi="Arial" w:cs="Arial"/>
          <w:b/>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5.2. </w:t>
      </w:r>
      <w:r w:rsidRPr="00A30500">
        <w:rPr>
          <w:rFonts w:ascii="Arial" w:hAnsi="Arial" w:cs="Arial"/>
          <w:sz w:val="24"/>
          <w:szCs w:val="24"/>
        </w:rPr>
        <w:t xml:space="preserve"> Должностной оклад руководителя учреждения, утверждаемый учредителем, не может составлять более 3-х размеров средней заработной платы работников возглавляемого им учреждения, занимающих должности основного персонала.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Руководителю учреждения и его заместителям, впервые назначенным на должность руководителей и заместителей руководителя, должностной оклад устанавливается в размере не более 1,5 размера средней заработной платы работников возглавляемого им учреждения, занимающих должности основного персонала.</w:t>
      </w:r>
    </w:p>
    <w:p w:rsidR="00D9471F" w:rsidRPr="00A30500" w:rsidRDefault="00D9471F" w:rsidP="00D9471F">
      <w:pPr>
        <w:spacing w:after="0" w:line="240" w:lineRule="auto"/>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5.3.</w:t>
      </w:r>
      <w:r w:rsidRPr="00A30500">
        <w:rPr>
          <w:rFonts w:ascii="Arial" w:hAnsi="Arial" w:cs="Arial"/>
          <w:sz w:val="24"/>
          <w:szCs w:val="24"/>
        </w:rPr>
        <w:t xml:space="preserve">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а также их прямые руководители (т.е. руководители структурных подразделений по основной деятельности, художественные руководители). </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5.4.</w:t>
      </w:r>
      <w:r w:rsidRPr="00A30500">
        <w:rPr>
          <w:rFonts w:ascii="Arial" w:hAnsi="Arial" w:cs="Arial"/>
          <w:sz w:val="24"/>
          <w:szCs w:val="24"/>
        </w:rPr>
        <w:t xml:space="preserve">  Перечни должностей работников учреждения, относимых к основному персоналу, для расчёта средней заработной платы и определения размера должностного оклада руководителя учреждения по видам экономической деятельности учреждения установлены в соответствии с Приложением № 2 к настоящему положению.</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5.5.</w:t>
      </w:r>
      <w:r w:rsidRPr="00A30500">
        <w:rPr>
          <w:rFonts w:ascii="Arial" w:hAnsi="Arial" w:cs="Arial"/>
          <w:sz w:val="24"/>
          <w:szCs w:val="24"/>
        </w:rPr>
        <w:t xml:space="preserve">  Должностной оклад руководителя учреждения утверждается распоряжением Главы администрации МО «Середкино».</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5.6.</w:t>
      </w:r>
      <w:r w:rsidRPr="00A30500">
        <w:rPr>
          <w:rFonts w:ascii="Arial" w:hAnsi="Arial" w:cs="Arial"/>
          <w:sz w:val="24"/>
          <w:szCs w:val="24"/>
        </w:rPr>
        <w:t xml:space="preserve">  При расчёте средней заработной платы учитываются должностные оклады с учётом повышающего коэффициента работников основного персонала учреждения.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5.7</w:t>
      </w:r>
      <w:r w:rsidRPr="00A30500">
        <w:rPr>
          <w:rFonts w:ascii="Arial" w:hAnsi="Arial" w:cs="Arial"/>
          <w:sz w:val="24"/>
          <w:szCs w:val="24"/>
        </w:rPr>
        <w:t>. Изменение должностного оклада руководителя учреждения осуществляется не ранее чем через 1 год с момента назначения на должность с учётом результатов работы учреждения.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lastRenderedPageBreak/>
        <w:t xml:space="preserve">5.8. </w:t>
      </w:r>
      <w:r w:rsidRPr="00A30500">
        <w:rPr>
          <w:rFonts w:ascii="Arial" w:hAnsi="Arial" w:cs="Arial"/>
          <w:sz w:val="24"/>
          <w:szCs w:val="24"/>
        </w:rPr>
        <w:t xml:space="preserve"> Минимальный оклад (главного бухгалтера, художественного руководителя, заведующего структурным подразделением (библиотекой) устанавливаются от  55 – 90 процентов с учётом:</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размера должностного оклада руководителя учреждения;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степени важности должностных обязанностей (осуществление основных видов деятельности в соответствии с Уставом учреждения, административно-хозяйственной, финансовой и иных неосновных видов деятельности).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Минимальный оклад (главного бухгалтера, художественного руководителя, заведующего структурным подразделением (библиотекой)) в соответствии с пунктом 5.8. </w:t>
      </w:r>
      <w:proofErr w:type="spellStart"/>
      <w:r w:rsidRPr="00A30500">
        <w:rPr>
          <w:rFonts w:ascii="Arial" w:hAnsi="Arial" w:cs="Arial"/>
          <w:sz w:val="24"/>
          <w:szCs w:val="24"/>
        </w:rPr>
        <w:t>пп</w:t>
      </w:r>
      <w:proofErr w:type="spellEnd"/>
      <w:r w:rsidRPr="00A30500">
        <w:rPr>
          <w:rFonts w:ascii="Arial" w:hAnsi="Arial" w:cs="Arial"/>
          <w:sz w:val="24"/>
          <w:szCs w:val="24"/>
        </w:rPr>
        <w:t xml:space="preserve">. </w:t>
      </w:r>
      <w:proofErr w:type="spellStart"/>
      <w:r w:rsidRPr="00A30500">
        <w:rPr>
          <w:rFonts w:ascii="Arial" w:hAnsi="Arial" w:cs="Arial"/>
          <w:sz w:val="24"/>
          <w:szCs w:val="24"/>
        </w:rPr>
        <w:t>а,б</w:t>
      </w:r>
      <w:proofErr w:type="spellEnd"/>
      <w:r w:rsidRPr="00A30500">
        <w:rPr>
          <w:rFonts w:ascii="Arial" w:hAnsi="Arial" w:cs="Arial"/>
          <w:sz w:val="24"/>
          <w:szCs w:val="24"/>
        </w:rPr>
        <w:t xml:space="preserve"> составляет:</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Размер минимального оклада (главного бухгалтера, художественного руководителя, заведующего структурным подразделением (библиотекой)) указывается в заключаемом с ними Трудовом договоре (дополнительных соглашениях).</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5.9. </w:t>
      </w:r>
      <w:r w:rsidRPr="00A30500">
        <w:rPr>
          <w:rFonts w:ascii="Arial" w:hAnsi="Arial" w:cs="Arial"/>
          <w:sz w:val="24"/>
          <w:szCs w:val="24"/>
        </w:rPr>
        <w:t xml:space="preserve"> Руководителю учреждения устанавливаются следующие стимулирующие выплаты в соответствии с главой 4, пункта 4.1. </w:t>
      </w:r>
      <w:proofErr w:type="spellStart"/>
      <w:r w:rsidRPr="00A30500">
        <w:rPr>
          <w:rFonts w:ascii="Arial" w:hAnsi="Arial" w:cs="Arial"/>
          <w:sz w:val="24"/>
          <w:szCs w:val="24"/>
        </w:rPr>
        <w:t>пп</w:t>
      </w:r>
      <w:proofErr w:type="spellEnd"/>
      <w:r w:rsidRPr="00A30500">
        <w:rPr>
          <w:rFonts w:ascii="Arial" w:hAnsi="Arial" w:cs="Arial"/>
          <w:sz w:val="24"/>
          <w:szCs w:val="24"/>
        </w:rPr>
        <w:t xml:space="preserve"> а, б, в, пункта 4,5. </w:t>
      </w:r>
      <w:proofErr w:type="spellStart"/>
      <w:r w:rsidRPr="00A30500">
        <w:rPr>
          <w:rFonts w:ascii="Arial" w:hAnsi="Arial" w:cs="Arial"/>
          <w:sz w:val="24"/>
          <w:szCs w:val="24"/>
        </w:rPr>
        <w:t>пп</w:t>
      </w:r>
      <w:proofErr w:type="spellEnd"/>
      <w:r w:rsidRPr="00A30500">
        <w:rPr>
          <w:rFonts w:ascii="Arial" w:hAnsi="Arial" w:cs="Arial"/>
          <w:sz w:val="24"/>
          <w:szCs w:val="24"/>
        </w:rPr>
        <w:t xml:space="preserve"> а, б, в.   главой 6, пункт 6.1.</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выплаты за интенсивность и высокие результаты работы; </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выплаты за выполнение особо важных и срочных работ; </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выплаты за качество выполняемых работ;</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премиальные выплаты по итогам работы:</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за работу в календарном периоде (месяц, квартал, год);</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за особые заслуги;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за многолетний и добросовестный труд.</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г)</w:t>
      </w:r>
      <w:r w:rsidRPr="00A30500">
        <w:rPr>
          <w:rFonts w:ascii="Arial" w:hAnsi="Arial" w:cs="Arial"/>
          <w:sz w:val="24"/>
          <w:szCs w:val="24"/>
        </w:rPr>
        <w:t xml:space="preserve">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утверждённых приказом учредителя (далее – целевые показатели деятельности учреждения).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5.10 </w:t>
      </w:r>
      <w:r w:rsidRPr="00A30500">
        <w:rPr>
          <w:rFonts w:ascii="Arial" w:hAnsi="Arial" w:cs="Arial"/>
          <w:sz w:val="24"/>
          <w:szCs w:val="24"/>
        </w:rPr>
        <w:t xml:space="preserve"> Стимулирующие выплаты  руководителю учреждения устанавливаются учредителем, размеры указанных выплат определяются в заключаемом с руководителем учреждения в трудовом договоре (дополнительном соглашении).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5.11. </w:t>
      </w:r>
      <w:r w:rsidRPr="00A30500">
        <w:rPr>
          <w:rFonts w:ascii="Arial" w:hAnsi="Arial" w:cs="Arial"/>
          <w:sz w:val="24"/>
          <w:szCs w:val="24"/>
        </w:rPr>
        <w:t xml:space="preserve"> Размер, порядок и условия премирования руководителя учреждения по стимулирующим выплатам, предусмотренным главой 4, пункта 4,5 настоящего положения, главой 5, пункта 5.9, </w:t>
      </w:r>
      <w:proofErr w:type="spellStart"/>
      <w:r w:rsidRPr="00A30500">
        <w:rPr>
          <w:rFonts w:ascii="Arial" w:hAnsi="Arial" w:cs="Arial"/>
          <w:sz w:val="24"/>
          <w:szCs w:val="24"/>
        </w:rPr>
        <w:t>пп</w:t>
      </w:r>
      <w:proofErr w:type="spellEnd"/>
      <w:r w:rsidRPr="00A30500">
        <w:rPr>
          <w:rFonts w:ascii="Arial" w:hAnsi="Arial" w:cs="Arial"/>
          <w:sz w:val="24"/>
          <w:szCs w:val="24"/>
        </w:rPr>
        <w:t xml:space="preserve"> «г», если иное не предусмотрено настоящим положением, ежегодно устанавливаются учредителем и указываются в дополнительном соглашении к трудовому договору с учётом:</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целевых показателей учреждения;</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стажа работы в учреждении;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выполнения показателей муниципального задания в предыдущем календарном году.</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Компенсационные выплаты руководителю учреждения определяются в заключаемом с ним трудовом договоре в соответствии с главой 3 настоящего положения.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lastRenderedPageBreak/>
        <w:t>5.12.</w:t>
      </w:r>
      <w:r w:rsidRPr="00A30500">
        <w:rPr>
          <w:rFonts w:ascii="Arial" w:hAnsi="Arial" w:cs="Arial"/>
          <w:sz w:val="24"/>
          <w:szCs w:val="24"/>
        </w:rPr>
        <w:t xml:space="preserve"> Для главного бухгалтера устанавливаются стимулирующие выплаты, предусмотренные главой 4, пунктом 4.1., </w:t>
      </w:r>
      <w:proofErr w:type="spellStart"/>
      <w:r w:rsidRPr="00A30500">
        <w:rPr>
          <w:rFonts w:ascii="Arial" w:hAnsi="Arial" w:cs="Arial"/>
          <w:sz w:val="24"/>
          <w:szCs w:val="24"/>
        </w:rPr>
        <w:t>пп</w:t>
      </w:r>
      <w:proofErr w:type="spellEnd"/>
      <w:r w:rsidRPr="00A30500">
        <w:rPr>
          <w:rFonts w:ascii="Arial" w:hAnsi="Arial" w:cs="Arial"/>
          <w:sz w:val="24"/>
          <w:szCs w:val="24"/>
        </w:rPr>
        <w:t xml:space="preserve"> </w:t>
      </w:r>
      <w:proofErr w:type="spellStart"/>
      <w:r w:rsidRPr="00A30500">
        <w:rPr>
          <w:rFonts w:ascii="Arial" w:hAnsi="Arial" w:cs="Arial"/>
          <w:sz w:val="24"/>
          <w:szCs w:val="24"/>
        </w:rPr>
        <w:t>а,б,в,г</w:t>
      </w:r>
      <w:proofErr w:type="spellEnd"/>
      <w:r w:rsidRPr="00A30500">
        <w:rPr>
          <w:rFonts w:ascii="Arial" w:hAnsi="Arial" w:cs="Arial"/>
          <w:sz w:val="24"/>
          <w:szCs w:val="24"/>
        </w:rPr>
        <w:t>, главой 6, пункта 6.1. настоящего положения.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5.13</w:t>
      </w:r>
      <w:r w:rsidRPr="00A30500">
        <w:rPr>
          <w:rFonts w:ascii="Arial" w:hAnsi="Arial" w:cs="Arial"/>
          <w:sz w:val="24"/>
          <w:szCs w:val="24"/>
        </w:rPr>
        <w:t>.  Размеры, порядок и условия выплат стимулирующего характера, предусмотренных главой 5, пунктом 5.9. настоящего положения, размеры выплат компенсационного характера, размеры выплат персонального повышающего коэффициента главному бухгалтеру устанавливает руководитель учреждения в соответствии с главами 3,4 и 6 настоящего положения: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Глава 3 – компенсационные выплаты на общих основаниях;</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Глава 4 – стимулирующие выплаты на общих основаниях;</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Глава 6 – персональный повышающий коэффициент добавка к минимальному окладу.</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5.14.</w:t>
      </w:r>
      <w:r w:rsidRPr="00A30500">
        <w:rPr>
          <w:rFonts w:ascii="Arial" w:hAnsi="Arial" w:cs="Arial"/>
          <w:sz w:val="24"/>
          <w:szCs w:val="24"/>
        </w:rPr>
        <w:t xml:space="preserve">  Размеры, порядок и условия выплат стимулирующего характера, размеры выплат компенсационного характера, размеры выплат персонального повышающего коэффициента художественному руководителю, заведующему структурным подразделением (библиотекой), выплачиваются на общих основаниях.</w:t>
      </w:r>
    </w:p>
    <w:p w:rsidR="00D9471F" w:rsidRPr="00A30500" w:rsidRDefault="00D9471F" w:rsidP="00D9471F">
      <w:pPr>
        <w:spacing w:after="0" w:line="240" w:lineRule="auto"/>
        <w:rPr>
          <w:rFonts w:ascii="Arial" w:hAnsi="Arial" w:cs="Arial"/>
          <w:b/>
          <w:sz w:val="24"/>
          <w:szCs w:val="24"/>
        </w:rPr>
      </w:pPr>
    </w:p>
    <w:p w:rsidR="00D9471F" w:rsidRPr="00A30500" w:rsidRDefault="00D9471F" w:rsidP="00D9471F">
      <w:pPr>
        <w:spacing w:after="0" w:line="240" w:lineRule="auto"/>
        <w:jc w:val="center"/>
        <w:rPr>
          <w:rFonts w:ascii="Arial" w:hAnsi="Arial" w:cs="Arial"/>
          <w:b/>
          <w:sz w:val="24"/>
          <w:szCs w:val="24"/>
        </w:rPr>
      </w:pPr>
      <w:r w:rsidRPr="00A30500">
        <w:rPr>
          <w:rFonts w:ascii="Arial" w:hAnsi="Arial" w:cs="Arial"/>
          <w:b/>
          <w:sz w:val="24"/>
          <w:szCs w:val="24"/>
        </w:rPr>
        <w:t>Глава 6. Другие вопросы оплаты труда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6.1.</w:t>
      </w:r>
      <w:r w:rsidRPr="00A30500">
        <w:rPr>
          <w:rFonts w:ascii="Arial" w:hAnsi="Arial" w:cs="Arial"/>
          <w:sz w:val="24"/>
          <w:szCs w:val="24"/>
        </w:rPr>
        <w:t xml:space="preserve">  Локальными правовыми актами об оплате труда могут устанавливаться персональные коэффициенты к минимальным окладам отдельным категориям работников, а для работников, указанных в главе 1, пункта 1.8. настоящего положения -  к должностным окладам (далее – персональный повышающий коэффициент) при наличии следующих оснований:</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а)</w:t>
      </w:r>
      <w:r w:rsidRPr="00A30500">
        <w:rPr>
          <w:rFonts w:ascii="Arial" w:hAnsi="Arial" w:cs="Arial"/>
          <w:sz w:val="24"/>
          <w:szCs w:val="24"/>
        </w:rPr>
        <w:t xml:space="preserve"> за работу с одарёнными детьми и талантливой молодёжью, а также с коллективами одарённых детей и талантливой молодёжи, являющимся лауреатами областных, межрегиональных, всероссийских и международных выставок и конкурсов в области культуры и искусства и (или) за работу с одарёнными детьми и талантливой молодёжью, являющимся стипендиатами и лауреатами премии Губернатора Иркутской области в области культуры и искусства;</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б)</w:t>
      </w:r>
      <w:r w:rsidRPr="00A30500">
        <w:rPr>
          <w:rFonts w:ascii="Arial" w:hAnsi="Arial" w:cs="Arial"/>
          <w:sz w:val="24"/>
          <w:szCs w:val="24"/>
        </w:rPr>
        <w:t xml:space="preserve">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в)</w:t>
      </w:r>
      <w:r w:rsidRPr="00A30500">
        <w:rPr>
          <w:rFonts w:ascii="Arial" w:hAnsi="Arial" w:cs="Arial"/>
          <w:sz w:val="24"/>
          <w:szCs w:val="24"/>
        </w:rPr>
        <w:t xml:space="preserve"> творческим работникам учреждения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г)</w:t>
      </w:r>
      <w:r w:rsidRPr="00A30500">
        <w:rPr>
          <w:rFonts w:ascii="Arial" w:hAnsi="Arial" w:cs="Arial"/>
          <w:sz w:val="24"/>
          <w:szCs w:val="24"/>
        </w:rPr>
        <w:t xml:space="preserve"> награждённым наградами Иркутской области;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д)</w:t>
      </w:r>
      <w:r w:rsidRPr="00A30500">
        <w:rPr>
          <w:rFonts w:ascii="Arial" w:hAnsi="Arial" w:cs="Arial"/>
          <w:sz w:val="24"/>
          <w:szCs w:val="24"/>
        </w:rPr>
        <w:t xml:space="preserve"> молодым специалистам – работникам в возрасте на дату установления персонального коэффициента не старше 35 лет, имеющих законченное высшее (среднее, начальное) профессиональное образование, либо учащимся последнего курса учреждения высшего (среднего, начального) профессионального образования по занимаемой должности (профессии), стаж работы, в учреждении кот</w:t>
      </w:r>
      <w:bookmarkStart w:id="1" w:name="_GoBack"/>
      <w:bookmarkEnd w:id="1"/>
      <w:r w:rsidRPr="00A30500">
        <w:rPr>
          <w:rFonts w:ascii="Arial" w:hAnsi="Arial" w:cs="Arial"/>
          <w:sz w:val="24"/>
          <w:szCs w:val="24"/>
        </w:rPr>
        <w:t xml:space="preserve">орых составляет менее 3-х лет (устанавливается </w:t>
      </w:r>
      <w:r w:rsidRPr="00A30500">
        <w:rPr>
          <w:rFonts w:ascii="Arial" w:hAnsi="Arial" w:cs="Arial"/>
          <w:sz w:val="24"/>
          <w:szCs w:val="24"/>
        </w:rPr>
        <w:lastRenderedPageBreak/>
        <w:t>работникам, не имеющих персональный коэффициент за стаж работы в учреждении);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е)</w:t>
      </w:r>
      <w:r w:rsidRPr="00A30500">
        <w:rPr>
          <w:rFonts w:ascii="Arial" w:hAnsi="Arial" w:cs="Arial"/>
          <w:sz w:val="24"/>
          <w:szCs w:val="24"/>
        </w:rPr>
        <w:t xml:space="preserve"> имеющим почётные звания Иркутской области в соответствии с осуществляемой в учреждении трудовой функцией;</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ж)</w:t>
      </w:r>
      <w:r w:rsidRPr="00A30500">
        <w:rPr>
          <w:rFonts w:ascii="Arial" w:hAnsi="Arial" w:cs="Arial"/>
          <w:sz w:val="24"/>
          <w:szCs w:val="24"/>
        </w:rPr>
        <w:t xml:space="preserve">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з)</w:t>
      </w:r>
      <w:r w:rsidRPr="00A30500">
        <w:rPr>
          <w:rFonts w:ascii="Arial" w:hAnsi="Arial" w:cs="Arial"/>
          <w:sz w:val="24"/>
          <w:szCs w:val="24"/>
        </w:rPr>
        <w:t xml:space="preserve"> за стаж работы в учреждении;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 xml:space="preserve">        Персональный повышающий коэффициент руководителю учреждения устанавливается распоряжением Главы администрации МО «Середкино» на основании представления начальника отдела культуры МО «Боханский район».</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6.2.</w:t>
      </w:r>
      <w:r w:rsidRPr="00A30500">
        <w:rPr>
          <w:rFonts w:ascii="Arial" w:hAnsi="Arial" w:cs="Arial"/>
          <w:sz w:val="24"/>
          <w:szCs w:val="24"/>
        </w:rPr>
        <w:t xml:space="preserve">  Если работник имеет право на установление персонального коэффициента одновременно по нескольким основаниям, предусмотренным </w:t>
      </w:r>
      <w:proofErr w:type="spellStart"/>
      <w:r w:rsidRPr="00A30500">
        <w:rPr>
          <w:rFonts w:ascii="Arial" w:hAnsi="Arial" w:cs="Arial"/>
          <w:sz w:val="24"/>
          <w:szCs w:val="24"/>
        </w:rPr>
        <w:t>пп</w:t>
      </w:r>
      <w:proofErr w:type="spellEnd"/>
      <w:r w:rsidRPr="00A30500">
        <w:rPr>
          <w:rFonts w:ascii="Arial" w:hAnsi="Arial" w:cs="Arial"/>
          <w:sz w:val="24"/>
          <w:szCs w:val="24"/>
        </w:rPr>
        <w:t>. «б» и «в» пункта 6.1. настоящего положения, персональный коэффициент устанавливается по одному из оснований по выбору работника.</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 xml:space="preserve">Персональный коэффициент по основаниям, предусмотренным </w:t>
      </w:r>
      <w:proofErr w:type="spellStart"/>
      <w:r w:rsidRPr="00A30500">
        <w:rPr>
          <w:rFonts w:ascii="Arial" w:hAnsi="Arial" w:cs="Arial"/>
          <w:sz w:val="24"/>
          <w:szCs w:val="24"/>
        </w:rPr>
        <w:t>пп</w:t>
      </w:r>
      <w:proofErr w:type="spellEnd"/>
      <w:r w:rsidRPr="00A30500">
        <w:rPr>
          <w:rFonts w:ascii="Arial" w:hAnsi="Arial" w:cs="Arial"/>
          <w:sz w:val="24"/>
          <w:szCs w:val="24"/>
        </w:rPr>
        <w:t xml:space="preserve"> «а» - «в» пункта 6.1. настоящего положения, устанавливается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о предоставлении стипендий и премий,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tab/>
        <w:t xml:space="preserve">Персональный коэффициент по основанию, предусмотренному </w:t>
      </w:r>
      <w:proofErr w:type="spellStart"/>
      <w:r w:rsidRPr="00A30500">
        <w:rPr>
          <w:rFonts w:ascii="Arial" w:hAnsi="Arial" w:cs="Arial"/>
          <w:sz w:val="24"/>
          <w:szCs w:val="24"/>
        </w:rPr>
        <w:t>пп</w:t>
      </w:r>
      <w:proofErr w:type="spellEnd"/>
      <w:r w:rsidRPr="00A30500">
        <w:rPr>
          <w:rFonts w:ascii="Arial" w:hAnsi="Arial" w:cs="Arial"/>
          <w:sz w:val="24"/>
          <w:szCs w:val="24"/>
        </w:rPr>
        <w:t xml:space="preserve"> «з» пункта 6.1. настоящего положения, устанавливается работнику при стаже непрерывной работы в учреждении от 20 лет и выше ежемесячно.</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6.3.</w:t>
      </w:r>
      <w:r w:rsidRPr="00A30500">
        <w:rPr>
          <w:rFonts w:ascii="Arial" w:hAnsi="Arial" w:cs="Arial"/>
          <w:sz w:val="24"/>
          <w:szCs w:val="24"/>
        </w:rPr>
        <w:t xml:space="preserve"> Предельный размер персонального коэффициента не должен превышать 100%.</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6.4</w:t>
      </w:r>
      <w:r w:rsidRPr="00A30500">
        <w:rPr>
          <w:rFonts w:ascii="Arial" w:hAnsi="Arial" w:cs="Arial"/>
          <w:sz w:val="24"/>
          <w:szCs w:val="24"/>
        </w:rPr>
        <w:t>. Материальная помощь работникам (включая руководителя учреждения, его заместителей, главного бухгалтера) оказывается, по письменному заявлению с представлением подтверждающих документов при наступлении следующих случаев:</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1)</w:t>
      </w:r>
      <w:r w:rsidRPr="00A30500">
        <w:rPr>
          <w:rFonts w:ascii="Arial" w:hAnsi="Arial" w:cs="Arial"/>
          <w:sz w:val="24"/>
          <w:szCs w:val="24"/>
        </w:rPr>
        <w:t xml:space="preserve"> Причинение материального ущерба в результате стихийных бедствий, квартирной кражи, грабежа, пожара;</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2)</w:t>
      </w:r>
      <w:r w:rsidRPr="00A30500">
        <w:rPr>
          <w:rFonts w:ascii="Arial" w:hAnsi="Arial" w:cs="Arial"/>
          <w:sz w:val="24"/>
          <w:szCs w:val="24"/>
        </w:rPr>
        <w:t xml:space="preserve"> Необходимости в лечении или восстановлении здоровья в связи с болезнью (операцией, травмой), несчастным случаем работника или смерти членов семьи (родители, дети, супруги);</w:t>
      </w: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3)</w:t>
      </w:r>
      <w:r w:rsidRPr="00A30500">
        <w:rPr>
          <w:rFonts w:ascii="Arial" w:hAnsi="Arial" w:cs="Arial"/>
          <w:sz w:val="24"/>
          <w:szCs w:val="24"/>
        </w:rPr>
        <w:t xml:space="preserve"> Регистрации брака, рождения ребёнка, юбилейных дат работника (50 и каждые последующие 5 лет со дня рождения).</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 xml:space="preserve">6.5. </w:t>
      </w:r>
      <w:r w:rsidRPr="00A30500">
        <w:rPr>
          <w:rFonts w:ascii="Arial" w:hAnsi="Arial" w:cs="Arial"/>
          <w:sz w:val="24"/>
          <w:szCs w:val="24"/>
        </w:rPr>
        <w:t xml:space="preserve"> При наступлении указанных случаев размер материальной помощи составляет от 1 до 4 должностных окладов в календарный год.</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sz w:val="24"/>
          <w:szCs w:val="24"/>
        </w:rPr>
        <w:lastRenderedPageBreak/>
        <w:tab/>
        <w:t>Решение о выплате и размере материальной помощи принимает руководитель учреждения на основании письменного заявления работника с учётом фактических обстоятельств наступления случаев, предусмотренных пунктом 6.5. настоящего положения. Решение по указанному заявлению должно быть принято руководителем в течение 3-х дней с момента поступления заявления работника на рассмотрение. Решение о выплате и размере материальной помощи работнику оформляется локальным правовым актом работодателя. Выплата материальной помощи производится в пределах фонда оплаты труда, утверждённого в бюджете МБУК «Социально-культурный центр» «Юность» МО «Середкино» на соответствующий финансовый год.</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6.6.</w:t>
      </w:r>
      <w:r w:rsidRPr="00A30500">
        <w:rPr>
          <w:rFonts w:ascii="Arial" w:hAnsi="Arial" w:cs="Arial"/>
          <w:sz w:val="24"/>
          <w:szCs w:val="24"/>
        </w:rPr>
        <w:t xml:space="preserve"> Размер материальной помощи руководителю учреждения и его заместителям, главному бухгалтеру осуществляется на общих основаниях.</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r w:rsidRPr="00A30500">
        <w:rPr>
          <w:rFonts w:ascii="Arial" w:hAnsi="Arial" w:cs="Arial"/>
          <w:b/>
          <w:sz w:val="24"/>
          <w:szCs w:val="24"/>
        </w:rPr>
        <w:t>6.7</w:t>
      </w:r>
      <w:r w:rsidRPr="00A30500">
        <w:rPr>
          <w:rFonts w:ascii="Arial" w:hAnsi="Arial" w:cs="Arial"/>
          <w:sz w:val="24"/>
          <w:szCs w:val="24"/>
        </w:rPr>
        <w:t>. Персональный повышающий коэффициент и материальная помощь работникам выплачивается при наличии финансовых средств в учреждении, отпущенных учредителем (главным распорядителем финансовых средств) на эти цели.</w:t>
      </w:r>
    </w:p>
    <w:p w:rsidR="00D9471F" w:rsidRPr="00A30500" w:rsidRDefault="00D9471F" w:rsidP="00D9471F">
      <w:pPr>
        <w:spacing w:after="0" w:line="240" w:lineRule="auto"/>
        <w:jc w:val="both"/>
        <w:rPr>
          <w:rFonts w:ascii="Arial" w:hAnsi="Arial" w:cs="Arial"/>
          <w:sz w:val="24"/>
          <w:szCs w:val="24"/>
        </w:rPr>
      </w:pPr>
    </w:p>
    <w:p w:rsidR="00D9471F" w:rsidRPr="00A30500" w:rsidRDefault="00D9471F" w:rsidP="00D9471F">
      <w:pPr>
        <w:spacing w:after="0" w:line="240" w:lineRule="auto"/>
        <w:jc w:val="both"/>
        <w:rPr>
          <w:rFonts w:ascii="Arial" w:hAnsi="Arial" w:cs="Arial"/>
          <w:sz w:val="24"/>
          <w:szCs w:val="24"/>
        </w:rPr>
      </w:pPr>
    </w:p>
    <w:p w:rsidR="00D9471F" w:rsidRPr="00D9471F" w:rsidRDefault="00D9471F" w:rsidP="00D9471F">
      <w:pPr>
        <w:spacing w:after="0" w:line="240" w:lineRule="auto"/>
        <w:jc w:val="both"/>
        <w:rPr>
          <w:rFonts w:ascii="Times New Roman" w:hAnsi="Times New Roman"/>
          <w:sz w:val="24"/>
          <w:szCs w:val="24"/>
        </w:rPr>
      </w:pPr>
    </w:p>
    <w:p w:rsidR="00D9471F" w:rsidRPr="00D9471F" w:rsidRDefault="00D9471F" w:rsidP="00D9471F">
      <w:pPr>
        <w:spacing w:after="0" w:line="240" w:lineRule="auto"/>
        <w:jc w:val="both"/>
        <w:rPr>
          <w:rFonts w:ascii="Times New Roman" w:hAnsi="Times New Roman"/>
          <w:sz w:val="24"/>
          <w:szCs w:val="24"/>
        </w:rPr>
      </w:pPr>
    </w:p>
    <w:p w:rsidR="00D9471F" w:rsidRPr="00D9471F" w:rsidRDefault="00D9471F" w:rsidP="00D9471F">
      <w:pPr>
        <w:spacing w:after="0" w:line="240" w:lineRule="auto"/>
        <w:jc w:val="right"/>
        <w:rPr>
          <w:rFonts w:ascii="Times New Roman" w:hAnsi="Times New Roman"/>
          <w:sz w:val="24"/>
          <w:szCs w:val="24"/>
        </w:rPr>
      </w:pPr>
    </w:p>
    <w:p w:rsidR="00D9471F" w:rsidRPr="00D9471F" w:rsidRDefault="00D9471F" w:rsidP="00D9471F">
      <w:pPr>
        <w:spacing w:after="0" w:line="240" w:lineRule="auto"/>
        <w:jc w:val="right"/>
        <w:rPr>
          <w:rFonts w:ascii="Times New Roman" w:hAnsi="Times New Roman"/>
          <w:b/>
          <w:sz w:val="24"/>
          <w:szCs w:val="24"/>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Pr="00D9471F" w:rsidRDefault="00D9471F" w:rsidP="00D9471F">
      <w:pPr>
        <w:spacing w:after="0" w:line="240" w:lineRule="auto"/>
        <w:jc w:val="right"/>
        <w:rPr>
          <w:rFonts w:ascii="Times New Roman" w:hAnsi="Times New Roman"/>
          <w:b/>
          <w:sz w:val="24"/>
          <w:szCs w:val="24"/>
          <w:u w:val="single"/>
        </w:rPr>
      </w:pPr>
    </w:p>
    <w:p w:rsidR="00D9471F" w:rsidRDefault="00D9471F"/>
    <w:sectPr w:rsidR="00D94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70DD4"/>
    <w:multiLevelType w:val="multilevel"/>
    <w:tmpl w:val="B54CA6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A1"/>
    <w:rsid w:val="003611A1"/>
    <w:rsid w:val="00480A46"/>
    <w:rsid w:val="005D6CC5"/>
    <w:rsid w:val="006B20B4"/>
    <w:rsid w:val="008A47AE"/>
    <w:rsid w:val="008E5E31"/>
    <w:rsid w:val="008F0DDE"/>
    <w:rsid w:val="00963D53"/>
    <w:rsid w:val="00A30500"/>
    <w:rsid w:val="00D9471F"/>
    <w:rsid w:val="00DA11C8"/>
    <w:rsid w:val="00EF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AD10"/>
  <w15:docId w15:val="{B73C8CE5-EAA4-4390-8DFE-AEA4E1B3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1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11A1"/>
    <w:pPr>
      <w:spacing w:after="0" w:line="240" w:lineRule="auto"/>
    </w:pPr>
    <w:rPr>
      <w:rFonts w:ascii="Calibri" w:eastAsia="Calibri" w:hAnsi="Calibri" w:cs="Times New Roman"/>
    </w:rPr>
  </w:style>
  <w:style w:type="paragraph" w:customStyle="1" w:styleId="ConsPlusTitle">
    <w:name w:val="ConsPlusTitle"/>
    <w:rsid w:val="003611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
    <w:name w:val="Нет списка1"/>
    <w:next w:val="a2"/>
    <w:uiPriority w:val="99"/>
    <w:semiHidden/>
    <w:unhideWhenUsed/>
    <w:rsid w:val="00D9471F"/>
  </w:style>
  <w:style w:type="paragraph" w:styleId="a4">
    <w:name w:val="List Paragraph"/>
    <w:basedOn w:val="a"/>
    <w:uiPriority w:val="34"/>
    <w:qFormat/>
    <w:rsid w:val="00D9471F"/>
    <w:pPr>
      <w:ind w:left="720"/>
      <w:contextualSpacing/>
    </w:pPr>
  </w:style>
  <w:style w:type="paragraph" w:styleId="a5">
    <w:name w:val="header"/>
    <w:basedOn w:val="a"/>
    <w:link w:val="a6"/>
    <w:unhideWhenUsed/>
    <w:rsid w:val="00D9471F"/>
    <w:pPr>
      <w:tabs>
        <w:tab w:val="center" w:pos="4677"/>
        <w:tab w:val="right" w:pos="9355"/>
      </w:tabs>
      <w:spacing w:after="0" w:line="240" w:lineRule="auto"/>
    </w:pPr>
  </w:style>
  <w:style w:type="character" w:customStyle="1" w:styleId="a6">
    <w:name w:val="Верхний колонтитул Знак"/>
    <w:basedOn w:val="a0"/>
    <w:link w:val="a5"/>
    <w:rsid w:val="00D9471F"/>
    <w:rPr>
      <w:rFonts w:ascii="Calibri" w:eastAsia="Calibri" w:hAnsi="Calibri" w:cs="Times New Roman"/>
    </w:rPr>
  </w:style>
  <w:style w:type="paragraph" w:styleId="a7">
    <w:name w:val="footer"/>
    <w:basedOn w:val="a"/>
    <w:link w:val="a8"/>
    <w:uiPriority w:val="99"/>
    <w:unhideWhenUsed/>
    <w:rsid w:val="00D947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471F"/>
    <w:rPr>
      <w:rFonts w:ascii="Calibri" w:eastAsia="Calibri" w:hAnsi="Calibri" w:cs="Times New Roman"/>
    </w:rPr>
  </w:style>
  <w:style w:type="table" w:styleId="a9">
    <w:name w:val="Table Grid"/>
    <w:basedOn w:val="a1"/>
    <w:uiPriority w:val="59"/>
    <w:rsid w:val="00D947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471F"/>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D947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47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6068</Words>
  <Characters>34592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Инна</cp:lastModifiedBy>
  <cp:revision>5</cp:revision>
  <dcterms:created xsi:type="dcterms:W3CDTF">2022-09-06T08:05:00Z</dcterms:created>
  <dcterms:modified xsi:type="dcterms:W3CDTF">2022-09-28T03:51:00Z</dcterms:modified>
</cp:coreProperties>
</file>